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05" w:rsidRPr="00942C07" w:rsidRDefault="00891A05" w:rsidP="00891A05">
      <w:pPr>
        <w:jc w:val="center"/>
        <w:rPr>
          <w:sz w:val="22"/>
          <w:szCs w:val="22"/>
        </w:rPr>
      </w:pPr>
    </w:p>
    <w:p w:rsidR="00891A05" w:rsidRPr="00942C07" w:rsidRDefault="00891A05" w:rsidP="00891A05">
      <w:pPr>
        <w:jc w:val="center"/>
        <w:rPr>
          <w:b/>
          <w:sz w:val="22"/>
          <w:szCs w:val="22"/>
        </w:rPr>
      </w:pPr>
      <w:r w:rsidRPr="00942C07">
        <w:rPr>
          <w:b/>
          <w:sz w:val="22"/>
          <w:szCs w:val="22"/>
        </w:rPr>
        <w:t xml:space="preserve">Agreement Regarding Joint Use </w:t>
      </w:r>
      <w:r w:rsidR="00942C07" w:rsidRPr="00942C07">
        <w:rPr>
          <w:b/>
          <w:sz w:val="22"/>
          <w:szCs w:val="22"/>
        </w:rPr>
        <w:t>Overwater Structure</w:t>
      </w:r>
    </w:p>
    <w:p w:rsidR="00891A05" w:rsidRPr="00942C07" w:rsidRDefault="00891A05" w:rsidP="00891A05">
      <w:pPr>
        <w:jc w:val="center"/>
        <w:rPr>
          <w:b/>
          <w:sz w:val="22"/>
          <w:szCs w:val="22"/>
        </w:rPr>
      </w:pPr>
    </w:p>
    <w:p w:rsidR="00891A05" w:rsidRPr="00942C07" w:rsidRDefault="00891A05" w:rsidP="00891A05">
      <w:pPr>
        <w:rPr>
          <w:sz w:val="22"/>
          <w:szCs w:val="22"/>
        </w:rPr>
      </w:pPr>
    </w:p>
    <w:p w:rsidR="00891A05" w:rsidRPr="00942C07" w:rsidRDefault="00891A05" w:rsidP="00891A05">
      <w:pPr>
        <w:rPr>
          <w:sz w:val="22"/>
          <w:szCs w:val="22"/>
        </w:rPr>
      </w:pPr>
      <w:r w:rsidRPr="00942C07">
        <w:rPr>
          <w:sz w:val="22"/>
          <w:szCs w:val="22"/>
        </w:rPr>
        <w:tab/>
      </w:r>
      <w:r w:rsidRPr="00942C07">
        <w:rPr>
          <w:sz w:val="22"/>
          <w:szCs w:val="22"/>
        </w:rPr>
        <w:tab/>
      </w:r>
      <w:r w:rsidRPr="00942C07">
        <w:rPr>
          <w:sz w:val="22"/>
          <w:szCs w:val="22"/>
        </w:rPr>
        <w:tab/>
        <w:t>Effective Date</w:t>
      </w:r>
      <w:proofErr w:type="gramStart"/>
      <w:r w:rsidRPr="00942C07">
        <w:rPr>
          <w:sz w:val="22"/>
          <w:szCs w:val="22"/>
        </w:rPr>
        <w:t>:_</w:t>
      </w:r>
      <w:proofErr w:type="gramEnd"/>
      <w:r w:rsidRPr="00942C07">
        <w:rPr>
          <w:sz w:val="22"/>
          <w:szCs w:val="22"/>
        </w:rPr>
        <w:t>_____________________</w:t>
      </w:r>
    </w:p>
    <w:p w:rsidR="00891A05" w:rsidRPr="00942C07" w:rsidRDefault="00891A05" w:rsidP="00891A05">
      <w:pPr>
        <w:rPr>
          <w:sz w:val="22"/>
          <w:szCs w:val="22"/>
        </w:rPr>
      </w:pPr>
    </w:p>
    <w:p w:rsidR="00891A05" w:rsidRPr="00942C07" w:rsidRDefault="00891A05" w:rsidP="00891A05">
      <w:pPr>
        <w:rPr>
          <w:sz w:val="22"/>
          <w:szCs w:val="22"/>
        </w:rPr>
      </w:pPr>
    </w:p>
    <w:p w:rsidR="0099568E" w:rsidRPr="00942C07" w:rsidRDefault="00891A05" w:rsidP="00891A05">
      <w:pPr>
        <w:rPr>
          <w:sz w:val="22"/>
          <w:szCs w:val="22"/>
        </w:rPr>
      </w:pPr>
      <w:r w:rsidRPr="00942C07">
        <w:rPr>
          <w:sz w:val="22"/>
          <w:szCs w:val="22"/>
        </w:rPr>
        <w:tab/>
        <w:t xml:space="preserve">This agreement regarding a joint-use </w:t>
      </w:r>
      <w:r w:rsidR="000B6C64" w:rsidRPr="00942C07">
        <w:rPr>
          <w:sz w:val="22"/>
          <w:szCs w:val="22"/>
        </w:rPr>
        <w:t xml:space="preserve">pier, ramp, and </w:t>
      </w:r>
      <w:r w:rsidR="001D5981" w:rsidRPr="00942C07">
        <w:rPr>
          <w:sz w:val="22"/>
          <w:szCs w:val="22"/>
        </w:rPr>
        <w:t>float structure</w:t>
      </w:r>
      <w:r w:rsidRPr="00942C07">
        <w:rPr>
          <w:sz w:val="22"/>
          <w:szCs w:val="22"/>
        </w:rPr>
        <w:t xml:space="preserve"> is made as of the date shown above between </w:t>
      </w:r>
      <w:r w:rsidRPr="006D0919">
        <w:rPr>
          <w:sz w:val="22"/>
          <w:szCs w:val="22"/>
          <w:highlight w:val="yellow"/>
        </w:rPr>
        <w:t xml:space="preserve">Tim McMahon and </w:t>
      </w:r>
      <w:smartTag w:uri="urn:schemas-microsoft-com:office:smarttags" w:element="PersonName">
        <w:r w:rsidRPr="006D0919">
          <w:rPr>
            <w:sz w:val="22"/>
            <w:szCs w:val="22"/>
            <w:highlight w:val="yellow"/>
          </w:rPr>
          <w:t>Cynthia Montagne</w:t>
        </w:r>
      </w:smartTag>
      <w:r w:rsidRPr="006D0919">
        <w:rPr>
          <w:sz w:val="22"/>
          <w:szCs w:val="22"/>
          <w:highlight w:val="yellow"/>
        </w:rPr>
        <w:t xml:space="preserve"> husband and wife</w:t>
      </w:r>
      <w:r w:rsidR="001D5981" w:rsidRPr="006D0919">
        <w:rPr>
          <w:sz w:val="22"/>
          <w:szCs w:val="22"/>
          <w:highlight w:val="yellow"/>
        </w:rPr>
        <w:t xml:space="preserve"> </w:t>
      </w:r>
      <w:r w:rsidRPr="006D0919">
        <w:rPr>
          <w:sz w:val="22"/>
          <w:szCs w:val="22"/>
          <w:highlight w:val="yellow"/>
        </w:rPr>
        <w:t>(hereinafter referred to as the owners Lots 10 &amp; 11</w:t>
      </w:r>
      <w:r w:rsidRPr="00942C07">
        <w:rPr>
          <w:sz w:val="22"/>
          <w:szCs w:val="22"/>
        </w:rPr>
        <w:t xml:space="preserve">), the owners of the property commonly known as </w:t>
      </w:r>
      <w:r w:rsidRPr="006D0919">
        <w:rPr>
          <w:sz w:val="22"/>
          <w:szCs w:val="22"/>
          <w:highlight w:val="yellow"/>
        </w:rPr>
        <w:t>15550 Sandy Hook Road Poulsbo, WA</w:t>
      </w:r>
      <w:r w:rsidR="001D5981" w:rsidRPr="006D0919">
        <w:rPr>
          <w:sz w:val="22"/>
          <w:szCs w:val="22"/>
          <w:highlight w:val="yellow"/>
        </w:rPr>
        <w:t>, t</w:t>
      </w:r>
      <w:r w:rsidRPr="006D0919">
        <w:rPr>
          <w:sz w:val="22"/>
          <w:szCs w:val="22"/>
          <w:highlight w:val="yellow"/>
        </w:rPr>
        <w:t>ax account parcel # 4383-001-010-0104</w:t>
      </w:r>
      <w:r w:rsidRPr="00942C07">
        <w:rPr>
          <w:sz w:val="22"/>
          <w:szCs w:val="22"/>
        </w:rPr>
        <w:t xml:space="preserve">, more particularly described in Exhibit A attached hereto, and </w:t>
      </w:r>
      <w:r w:rsidRPr="006D0919">
        <w:rPr>
          <w:sz w:val="22"/>
          <w:szCs w:val="22"/>
          <w:highlight w:val="yellow"/>
        </w:rPr>
        <w:t xml:space="preserve">Tim McMahon and </w:t>
      </w:r>
      <w:smartTag w:uri="urn:schemas-microsoft-com:office:smarttags" w:element="PersonName">
        <w:r w:rsidRPr="006D0919">
          <w:rPr>
            <w:sz w:val="22"/>
            <w:szCs w:val="22"/>
            <w:highlight w:val="yellow"/>
          </w:rPr>
          <w:t>Cynthia Montagne</w:t>
        </w:r>
      </w:smartTag>
      <w:r w:rsidRPr="006D0919">
        <w:rPr>
          <w:sz w:val="22"/>
          <w:szCs w:val="22"/>
          <w:highlight w:val="yellow"/>
        </w:rPr>
        <w:t xml:space="preserve"> husband and wife (hereinafter referred to as the owners of Lots 12 &amp; 13</w:t>
      </w:r>
      <w:r w:rsidRPr="00942C07">
        <w:rPr>
          <w:sz w:val="22"/>
          <w:szCs w:val="22"/>
        </w:rPr>
        <w:t xml:space="preserve">) commonly known as </w:t>
      </w:r>
      <w:r w:rsidRPr="006D0919">
        <w:rPr>
          <w:sz w:val="22"/>
          <w:szCs w:val="22"/>
          <w:highlight w:val="yellow"/>
        </w:rPr>
        <w:t>15550 Sandy Hook Road Poulsbo, WA</w:t>
      </w:r>
      <w:r w:rsidR="000B6C64" w:rsidRPr="006D0919">
        <w:rPr>
          <w:sz w:val="22"/>
          <w:szCs w:val="22"/>
          <w:highlight w:val="yellow"/>
        </w:rPr>
        <w:t>, t</w:t>
      </w:r>
      <w:r w:rsidRPr="006D0919">
        <w:rPr>
          <w:sz w:val="22"/>
          <w:szCs w:val="22"/>
          <w:highlight w:val="yellow"/>
        </w:rPr>
        <w:t>ax account parcel # 4383-001-012-0003</w:t>
      </w:r>
      <w:r w:rsidR="0099568E" w:rsidRPr="00942C07">
        <w:rPr>
          <w:sz w:val="22"/>
          <w:szCs w:val="22"/>
        </w:rPr>
        <w:t xml:space="preserve">, more particularly described in Exhibit B attached hereto.  </w:t>
      </w:r>
      <w:r w:rsidR="000E15A8" w:rsidRPr="006D0919">
        <w:rPr>
          <w:sz w:val="22"/>
          <w:szCs w:val="22"/>
          <w:highlight w:val="yellow"/>
        </w:rPr>
        <w:t>Lots 10, 11, 12 &amp; 13</w:t>
      </w:r>
      <w:r w:rsidR="000E15A8">
        <w:rPr>
          <w:sz w:val="22"/>
          <w:szCs w:val="22"/>
        </w:rPr>
        <w:t xml:space="preserve"> are shown on the attached plat map, Exhibit C attached hereto.</w:t>
      </w:r>
    </w:p>
    <w:p w:rsidR="0099568E" w:rsidRPr="00942C07" w:rsidRDefault="0099568E" w:rsidP="00891A05">
      <w:pPr>
        <w:rPr>
          <w:sz w:val="22"/>
          <w:szCs w:val="22"/>
        </w:rPr>
      </w:pPr>
    </w:p>
    <w:p w:rsidR="00A82CB9" w:rsidRDefault="0099568E" w:rsidP="0099568E">
      <w:pPr>
        <w:ind w:firstLine="720"/>
        <w:rPr>
          <w:sz w:val="22"/>
          <w:szCs w:val="22"/>
        </w:rPr>
      </w:pPr>
      <w:r w:rsidRPr="00942C07">
        <w:rPr>
          <w:sz w:val="22"/>
          <w:szCs w:val="22"/>
        </w:rPr>
        <w:t xml:space="preserve">Whereas, the owners the owners of </w:t>
      </w:r>
      <w:r w:rsidRPr="006D0919">
        <w:rPr>
          <w:sz w:val="22"/>
          <w:szCs w:val="22"/>
          <w:highlight w:val="yellow"/>
        </w:rPr>
        <w:t>Lots 10 &amp; 11</w:t>
      </w:r>
      <w:r w:rsidRPr="00942C07">
        <w:rPr>
          <w:sz w:val="22"/>
          <w:szCs w:val="22"/>
        </w:rPr>
        <w:t xml:space="preserve"> and </w:t>
      </w:r>
      <w:r w:rsidRPr="006D0919">
        <w:rPr>
          <w:sz w:val="22"/>
          <w:szCs w:val="22"/>
          <w:highlight w:val="yellow"/>
        </w:rPr>
        <w:t>Lots 12 &amp; 13</w:t>
      </w:r>
      <w:r w:rsidRPr="00942C07">
        <w:rPr>
          <w:sz w:val="22"/>
          <w:szCs w:val="22"/>
        </w:rPr>
        <w:t xml:space="preserve"> have commenced with plans for the construction of a joint</w:t>
      </w:r>
      <w:r w:rsidR="000B6C64" w:rsidRPr="00942C07">
        <w:rPr>
          <w:sz w:val="22"/>
          <w:szCs w:val="22"/>
        </w:rPr>
        <w:t>-</w:t>
      </w:r>
      <w:r w:rsidRPr="00942C07">
        <w:rPr>
          <w:sz w:val="22"/>
          <w:szCs w:val="22"/>
        </w:rPr>
        <w:t xml:space="preserve">use </w:t>
      </w:r>
      <w:r w:rsidR="000B6C64" w:rsidRPr="00942C07">
        <w:rPr>
          <w:sz w:val="22"/>
          <w:szCs w:val="22"/>
        </w:rPr>
        <w:t xml:space="preserve">pier, ramp, and float structure </w:t>
      </w:r>
      <w:r w:rsidRPr="00942C07">
        <w:rPr>
          <w:sz w:val="22"/>
          <w:szCs w:val="22"/>
        </w:rPr>
        <w:t xml:space="preserve">to be located on </w:t>
      </w:r>
    </w:p>
    <w:p w:rsidR="0099568E" w:rsidRPr="00942C07" w:rsidRDefault="0099568E" w:rsidP="00A82CB9">
      <w:pPr>
        <w:rPr>
          <w:sz w:val="22"/>
          <w:szCs w:val="22"/>
        </w:rPr>
      </w:pPr>
      <w:smartTag w:uri="urn:schemas-microsoft-com:office:smarttags" w:element="place">
        <w:r w:rsidRPr="006D0919">
          <w:rPr>
            <w:sz w:val="22"/>
            <w:szCs w:val="22"/>
            <w:highlight w:val="yellow"/>
          </w:rPr>
          <w:t>Lot</w:t>
        </w:r>
      </w:smartTag>
      <w:r w:rsidRPr="006D0919">
        <w:rPr>
          <w:sz w:val="22"/>
          <w:szCs w:val="22"/>
          <w:highlight w:val="yellow"/>
        </w:rPr>
        <w:t xml:space="preserve"> 12</w:t>
      </w:r>
      <w:r w:rsidRPr="00942C07">
        <w:rPr>
          <w:sz w:val="22"/>
          <w:szCs w:val="22"/>
        </w:rPr>
        <w:t xml:space="preserve">.  </w:t>
      </w:r>
    </w:p>
    <w:p w:rsidR="0099568E" w:rsidRPr="00942C07" w:rsidRDefault="0099568E" w:rsidP="0099568E">
      <w:pPr>
        <w:ind w:firstLine="720"/>
        <w:rPr>
          <w:sz w:val="22"/>
          <w:szCs w:val="22"/>
        </w:rPr>
      </w:pPr>
    </w:p>
    <w:p w:rsidR="00891A05" w:rsidRPr="00942C07" w:rsidRDefault="0099568E" w:rsidP="0099568E">
      <w:pPr>
        <w:ind w:firstLine="720"/>
        <w:rPr>
          <w:sz w:val="22"/>
          <w:szCs w:val="22"/>
        </w:rPr>
      </w:pPr>
      <w:r w:rsidRPr="00942C07">
        <w:rPr>
          <w:sz w:val="22"/>
          <w:szCs w:val="22"/>
        </w:rPr>
        <w:t xml:space="preserve">Whereas, the owners </w:t>
      </w:r>
      <w:r w:rsidR="00671836" w:rsidRPr="00942C07">
        <w:rPr>
          <w:sz w:val="22"/>
          <w:szCs w:val="22"/>
        </w:rPr>
        <w:t>wish to</w:t>
      </w:r>
      <w:r w:rsidRPr="00942C07">
        <w:rPr>
          <w:sz w:val="22"/>
          <w:szCs w:val="22"/>
        </w:rPr>
        <w:t xml:space="preserve"> enter into an agreement to provide for the use, access, maintenance, costs and such other matters concerning the </w:t>
      </w:r>
      <w:r w:rsidR="000B6C64" w:rsidRPr="00942C07">
        <w:rPr>
          <w:sz w:val="22"/>
          <w:szCs w:val="22"/>
        </w:rPr>
        <w:t>joint-use pier, ramp, and float structure</w:t>
      </w:r>
      <w:r w:rsidR="0011438F" w:rsidRPr="00942C07">
        <w:rPr>
          <w:sz w:val="22"/>
          <w:szCs w:val="22"/>
        </w:rPr>
        <w:t>.</w:t>
      </w:r>
    </w:p>
    <w:p w:rsidR="000B6C64" w:rsidRPr="00942C07" w:rsidRDefault="000B6C64" w:rsidP="0099568E">
      <w:pPr>
        <w:ind w:firstLine="720"/>
        <w:rPr>
          <w:sz w:val="22"/>
          <w:szCs w:val="22"/>
        </w:rPr>
      </w:pPr>
    </w:p>
    <w:p w:rsidR="0011438F" w:rsidRPr="00942C07" w:rsidRDefault="0011438F" w:rsidP="0099568E">
      <w:pPr>
        <w:ind w:firstLine="720"/>
        <w:rPr>
          <w:sz w:val="22"/>
          <w:szCs w:val="22"/>
        </w:rPr>
      </w:pPr>
      <w:r w:rsidRPr="00942C07">
        <w:rPr>
          <w:sz w:val="22"/>
          <w:szCs w:val="22"/>
        </w:rPr>
        <w:t>Now, therefore, in consideration of the mutual benefits to be derived herefrom, the parties covenant and agree as follows:</w:t>
      </w:r>
    </w:p>
    <w:p w:rsidR="00671836" w:rsidRPr="00942C07" w:rsidRDefault="00671836" w:rsidP="0099568E">
      <w:pPr>
        <w:ind w:firstLine="720"/>
        <w:rPr>
          <w:sz w:val="22"/>
          <w:szCs w:val="22"/>
        </w:rPr>
      </w:pPr>
    </w:p>
    <w:p w:rsidR="00671836" w:rsidRPr="00942C07" w:rsidRDefault="00671836" w:rsidP="00A82CB9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671836" w:rsidRPr="00942C07" w:rsidRDefault="00671836" w:rsidP="00A82CB9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942C07">
        <w:rPr>
          <w:sz w:val="22"/>
          <w:szCs w:val="22"/>
          <w:u w:val="single"/>
        </w:rPr>
        <w:t>Joint Use Restriction</w:t>
      </w:r>
      <w:r w:rsidRPr="00A82CB9">
        <w:rPr>
          <w:sz w:val="22"/>
          <w:szCs w:val="22"/>
        </w:rPr>
        <w:t>:</w:t>
      </w:r>
      <w:r w:rsidRPr="00942C07">
        <w:rPr>
          <w:sz w:val="22"/>
          <w:szCs w:val="22"/>
        </w:rPr>
        <w:t xml:space="preserve">  The </w:t>
      </w:r>
      <w:r w:rsidR="00FB56FB" w:rsidRPr="00942C07">
        <w:rPr>
          <w:sz w:val="22"/>
          <w:szCs w:val="22"/>
        </w:rPr>
        <w:t xml:space="preserve">current and future </w:t>
      </w:r>
      <w:r w:rsidR="000B6C64" w:rsidRPr="00942C07">
        <w:rPr>
          <w:sz w:val="22"/>
          <w:szCs w:val="22"/>
        </w:rPr>
        <w:t xml:space="preserve">owners of </w:t>
      </w:r>
      <w:r w:rsidR="000B6C64" w:rsidRPr="006D0919">
        <w:rPr>
          <w:sz w:val="22"/>
          <w:szCs w:val="22"/>
          <w:highlight w:val="yellow"/>
        </w:rPr>
        <w:t>Lots 10, 11, 12 &amp; 13</w:t>
      </w:r>
      <w:r w:rsidRPr="00942C07">
        <w:rPr>
          <w:sz w:val="22"/>
          <w:szCs w:val="22"/>
        </w:rPr>
        <w:t xml:space="preserve"> </w:t>
      </w:r>
      <w:r w:rsidR="000B6C64" w:rsidRPr="00942C07">
        <w:rPr>
          <w:sz w:val="22"/>
          <w:szCs w:val="22"/>
        </w:rPr>
        <w:t xml:space="preserve">(hereinafter referred to as the Joint Use Owners) </w:t>
      </w:r>
      <w:r w:rsidRPr="00942C07">
        <w:rPr>
          <w:sz w:val="22"/>
          <w:szCs w:val="22"/>
        </w:rPr>
        <w:t xml:space="preserve">voluntarily agree to build no additional overwater structures on </w:t>
      </w:r>
      <w:r w:rsidR="000B6C64" w:rsidRPr="006D0919">
        <w:rPr>
          <w:sz w:val="22"/>
          <w:szCs w:val="22"/>
          <w:highlight w:val="yellow"/>
        </w:rPr>
        <w:t>Lots 10, 11, 12 &amp; 13</w:t>
      </w:r>
      <w:r w:rsidRPr="00942C07">
        <w:rPr>
          <w:sz w:val="22"/>
          <w:szCs w:val="22"/>
        </w:rPr>
        <w:t xml:space="preserve">, except for the maintenance or modification of the joint-use </w:t>
      </w:r>
      <w:r w:rsidR="000B6C64" w:rsidRPr="00942C07">
        <w:rPr>
          <w:sz w:val="22"/>
          <w:szCs w:val="22"/>
        </w:rPr>
        <w:t xml:space="preserve">pier, ramp, and float structure located on </w:t>
      </w:r>
      <w:r w:rsidR="000B6C64" w:rsidRPr="006D0919">
        <w:rPr>
          <w:sz w:val="22"/>
          <w:szCs w:val="22"/>
          <w:highlight w:val="yellow"/>
        </w:rPr>
        <w:t>Lot 12</w:t>
      </w:r>
      <w:r w:rsidRPr="00942C07">
        <w:rPr>
          <w:sz w:val="22"/>
          <w:szCs w:val="22"/>
        </w:rPr>
        <w:t>.</w:t>
      </w:r>
    </w:p>
    <w:p w:rsidR="00671836" w:rsidRPr="00942C07" w:rsidRDefault="00671836" w:rsidP="00A82CB9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671836" w:rsidRPr="00942C07" w:rsidRDefault="0042250A" w:rsidP="00A82CB9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942C07">
        <w:rPr>
          <w:sz w:val="22"/>
          <w:szCs w:val="22"/>
          <w:u w:val="single"/>
        </w:rPr>
        <w:t>Joint Use Construction</w:t>
      </w:r>
      <w:r w:rsidRPr="00942C07">
        <w:rPr>
          <w:sz w:val="22"/>
          <w:szCs w:val="22"/>
        </w:rPr>
        <w:t>: The</w:t>
      </w:r>
      <w:r w:rsidR="00671836" w:rsidRPr="00942C07">
        <w:rPr>
          <w:sz w:val="22"/>
          <w:szCs w:val="22"/>
        </w:rPr>
        <w:t xml:space="preserve"> </w:t>
      </w:r>
      <w:r w:rsidR="00FB56FB" w:rsidRPr="00942C07">
        <w:rPr>
          <w:sz w:val="22"/>
          <w:szCs w:val="22"/>
        </w:rPr>
        <w:t xml:space="preserve">current and future </w:t>
      </w:r>
      <w:r w:rsidR="000B6C64" w:rsidRPr="00942C07">
        <w:rPr>
          <w:sz w:val="22"/>
          <w:szCs w:val="22"/>
        </w:rPr>
        <w:t xml:space="preserve">Joint Use Owners </w:t>
      </w:r>
      <w:r w:rsidR="00671836" w:rsidRPr="00942C07">
        <w:rPr>
          <w:sz w:val="22"/>
          <w:szCs w:val="22"/>
        </w:rPr>
        <w:t>agree to and recognize the requirements for construction, use and mitigation requirements</w:t>
      </w:r>
      <w:r w:rsidR="000B6C64" w:rsidRPr="00942C07">
        <w:rPr>
          <w:sz w:val="22"/>
          <w:szCs w:val="22"/>
        </w:rPr>
        <w:t xml:space="preserve"> associated with the joint-use pier, ramp, and float structure located on </w:t>
      </w:r>
      <w:smartTag w:uri="urn:schemas-microsoft-com:office:smarttags" w:element="place">
        <w:r w:rsidR="000B6C64" w:rsidRPr="006D0919">
          <w:rPr>
            <w:sz w:val="22"/>
            <w:szCs w:val="22"/>
            <w:highlight w:val="yellow"/>
          </w:rPr>
          <w:t>Lot</w:t>
        </w:r>
      </w:smartTag>
      <w:r w:rsidR="000B6C64" w:rsidRPr="006D0919">
        <w:rPr>
          <w:sz w:val="22"/>
          <w:szCs w:val="22"/>
          <w:highlight w:val="yellow"/>
        </w:rPr>
        <w:t xml:space="preserve"> 12</w:t>
      </w:r>
      <w:r w:rsidR="000B6C64" w:rsidRPr="00942C07">
        <w:rPr>
          <w:sz w:val="22"/>
          <w:szCs w:val="22"/>
        </w:rPr>
        <w:t>.</w:t>
      </w:r>
    </w:p>
    <w:p w:rsidR="00671836" w:rsidRPr="00942C07" w:rsidRDefault="00671836" w:rsidP="00A82CB9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671836" w:rsidRPr="00942C07" w:rsidRDefault="0042250A" w:rsidP="00A82CB9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942C07">
        <w:rPr>
          <w:sz w:val="22"/>
          <w:szCs w:val="22"/>
          <w:u w:val="single"/>
        </w:rPr>
        <w:t>Access Rights</w:t>
      </w:r>
      <w:r w:rsidRPr="00942C07">
        <w:rPr>
          <w:sz w:val="22"/>
          <w:szCs w:val="22"/>
        </w:rPr>
        <w:t xml:space="preserve">:  The </w:t>
      </w:r>
      <w:r w:rsidR="00FB56FB" w:rsidRPr="00942C07">
        <w:rPr>
          <w:sz w:val="22"/>
          <w:szCs w:val="22"/>
        </w:rPr>
        <w:t xml:space="preserve">current and future </w:t>
      </w:r>
      <w:r w:rsidRPr="00942C07">
        <w:rPr>
          <w:sz w:val="22"/>
          <w:szCs w:val="22"/>
        </w:rPr>
        <w:t xml:space="preserve">Joint Use </w:t>
      </w:r>
      <w:r w:rsidR="000B6C64" w:rsidRPr="00942C07">
        <w:rPr>
          <w:sz w:val="22"/>
          <w:szCs w:val="22"/>
        </w:rPr>
        <w:t>O</w:t>
      </w:r>
      <w:r w:rsidRPr="00942C07">
        <w:rPr>
          <w:sz w:val="22"/>
          <w:szCs w:val="22"/>
        </w:rPr>
        <w:t xml:space="preserve">wners hereby convey and warrant to the </w:t>
      </w:r>
      <w:r w:rsidR="000B6C64" w:rsidRPr="00942C07">
        <w:rPr>
          <w:sz w:val="22"/>
          <w:szCs w:val="22"/>
        </w:rPr>
        <w:t xml:space="preserve">current </w:t>
      </w:r>
      <w:r w:rsidRPr="00942C07">
        <w:rPr>
          <w:sz w:val="22"/>
          <w:szCs w:val="22"/>
        </w:rPr>
        <w:t>owners and future owners of the affected parcels an access easement over and across the affected parcels as is reasonable and desirable to gain ingress and egress to the joint</w:t>
      </w:r>
      <w:r w:rsidR="000B6C64" w:rsidRPr="00942C07">
        <w:rPr>
          <w:sz w:val="22"/>
          <w:szCs w:val="22"/>
        </w:rPr>
        <w:t>-</w:t>
      </w:r>
      <w:r w:rsidRPr="00942C07">
        <w:rPr>
          <w:sz w:val="22"/>
          <w:szCs w:val="22"/>
        </w:rPr>
        <w:t xml:space="preserve">use </w:t>
      </w:r>
      <w:r w:rsidR="000B6C64" w:rsidRPr="00942C07">
        <w:rPr>
          <w:sz w:val="22"/>
          <w:szCs w:val="22"/>
        </w:rPr>
        <w:t>pier, ramp, and float structure</w:t>
      </w:r>
      <w:r w:rsidRPr="00942C07">
        <w:rPr>
          <w:sz w:val="22"/>
          <w:szCs w:val="22"/>
        </w:rPr>
        <w:t>.</w:t>
      </w:r>
    </w:p>
    <w:p w:rsidR="0042250A" w:rsidRPr="00942C07" w:rsidRDefault="0042250A" w:rsidP="00A82CB9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42250A" w:rsidRPr="00942C07" w:rsidRDefault="00BC7051" w:rsidP="00A82CB9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942C07">
        <w:rPr>
          <w:sz w:val="22"/>
          <w:szCs w:val="22"/>
          <w:u w:val="single"/>
        </w:rPr>
        <w:t>Binding Effect</w:t>
      </w:r>
      <w:r w:rsidRPr="00A82CB9">
        <w:rPr>
          <w:sz w:val="22"/>
          <w:szCs w:val="22"/>
        </w:rPr>
        <w:t xml:space="preserve">:  </w:t>
      </w:r>
      <w:r w:rsidRPr="00942C07">
        <w:rPr>
          <w:sz w:val="22"/>
          <w:szCs w:val="22"/>
        </w:rPr>
        <w:t xml:space="preserve">This agreement shall be binding upon and inure to the benefit of the </w:t>
      </w:r>
      <w:r w:rsidR="000B6C64" w:rsidRPr="00942C07">
        <w:rPr>
          <w:sz w:val="22"/>
          <w:szCs w:val="22"/>
        </w:rPr>
        <w:t>current and future Joint Use Owners</w:t>
      </w:r>
      <w:r w:rsidRPr="00942C07">
        <w:rPr>
          <w:sz w:val="22"/>
          <w:szCs w:val="22"/>
        </w:rPr>
        <w:t>, their heirs, successors and assigns of the affected parcels, and all covenants contained herein shall run with the land</w:t>
      </w:r>
      <w:r w:rsidR="000B6C64" w:rsidRPr="00942C07">
        <w:rPr>
          <w:sz w:val="22"/>
          <w:szCs w:val="22"/>
        </w:rPr>
        <w:t xml:space="preserve"> and </w:t>
      </w:r>
      <w:r w:rsidR="00FB56FB" w:rsidRPr="00942C07">
        <w:rPr>
          <w:sz w:val="22"/>
          <w:szCs w:val="22"/>
        </w:rPr>
        <w:t xml:space="preserve">this join-use agreement shall </w:t>
      </w:r>
      <w:r w:rsidR="000B6C64" w:rsidRPr="00942C07">
        <w:rPr>
          <w:sz w:val="22"/>
          <w:szCs w:val="22"/>
        </w:rPr>
        <w:t>be recorded on the deed or title for each parcel.</w:t>
      </w:r>
    </w:p>
    <w:p w:rsidR="00BC7051" w:rsidRPr="00942C07" w:rsidRDefault="00BC7051" w:rsidP="00A82CB9">
      <w:pPr>
        <w:tabs>
          <w:tab w:val="left" w:pos="360"/>
        </w:tabs>
        <w:ind w:left="360" w:hanging="360"/>
        <w:rPr>
          <w:sz w:val="22"/>
          <w:szCs w:val="22"/>
        </w:rPr>
      </w:pPr>
    </w:p>
    <w:p w:rsidR="00BC7051" w:rsidRPr="00942C07" w:rsidRDefault="00BC7051" w:rsidP="00A82CB9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 w:rsidRPr="00942C07">
        <w:rPr>
          <w:sz w:val="22"/>
          <w:szCs w:val="22"/>
        </w:rPr>
        <w:lastRenderedPageBreak/>
        <w:t xml:space="preserve">This agreement may not be amended without the written permission of all governmental agencies </w:t>
      </w:r>
      <w:r w:rsidR="000B6C64" w:rsidRPr="00942C07">
        <w:rPr>
          <w:sz w:val="22"/>
          <w:szCs w:val="22"/>
        </w:rPr>
        <w:t>(in particular</w:t>
      </w:r>
      <w:r w:rsidR="00FB56FB" w:rsidRPr="00942C07">
        <w:rPr>
          <w:sz w:val="22"/>
          <w:szCs w:val="22"/>
        </w:rPr>
        <w:t>,</w:t>
      </w:r>
      <w:r w:rsidR="000B6C64" w:rsidRPr="00942C07">
        <w:rPr>
          <w:sz w:val="22"/>
          <w:szCs w:val="22"/>
        </w:rPr>
        <w:t xml:space="preserve"> the U.S. Army Corps of Engineers, Seattle District, Regulatory Branch) </w:t>
      </w:r>
      <w:r w:rsidRPr="00942C07">
        <w:rPr>
          <w:sz w:val="22"/>
          <w:szCs w:val="22"/>
        </w:rPr>
        <w:t xml:space="preserve">having jurisdiction over the </w:t>
      </w:r>
      <w:r w:rsidR="000B6C64" w:rsidRPr="00942C07">
        <w:rPr>
          <w:sz w:val="22"/>
          <w:szCs w:val="22"/>
        </w:rPr>
        <w:t>joint-use pier, ramp, and float structure.</w:t>
      </w:r>
    </w:p>
    <w:p w:rsidR="00BC7051" w:rsidRPr="00942C07" w:rsidRDefault="00BC7051" w:rsidP="00BC7051">
      <w:pPr>
        <w:rPr>
          <w:sz w:val="22"/>
          <w:szCs w:val="22"/>
        </w:rPr>
      </w:pPr>
    </w:p>
    <w:p w:rsidR="003E48CE" w:rsidRPr="00942C07" w:rsidRDefault="003E48CE" w:rsidP="00BC7051">
      <w:pPr>
        <w:rPr>
          <w:sz w:val="22"/>
          <w:szCs w:val="22"/>
        </w:rPr>
      </w:pPr>
    </w:p>
    <w:p w:rsidR="003E48CE" w:rsidRPr="00942C07" w:rsidRDefault="003E48CE" w:rsidP="00BC7051">
      <w:pPr>
        <w:rPr>
          <w:sz w:val="22"/>
          <w:szCs w:val="22"/>
        </w:rPr>
      </w:pPr>
    </w:p>
    <w:p w:rsidR="00BC7051" w:rsidRPr="00942C07" w:rsidRDefault="000E15A8" w:rsidP="00BC7051">
      <w:pPr>
        <w:rPr>
          <w:sz w:val="22"/>
          <w:szCs w:val="22"/>
        </w:rPr>
      </w:pPr>
      <w:r>
        <w:rPr>
          <w:sz w:val="22"/>
          <w:szCs w:val="22"/>
        </w:rPr>
        <w:t>SO AGREED,</w:t>
      </w:r>
    </w:p>
    <w:p w:rsidR="00BC7051" w:rsidRPr="00942C07" w:rsidRDefault="00BC7051" w:rsidP="00BC7051">
      <w:pPr>
        <w:rPr>
          <w:sz w:val="22"/>
          <w:szCs w:val="22"/>
        </w:rPr>
      </w:pPr>
    </w:p>
    <w:p w:rsidR="00BC7051" w:rsidRPr="00942C07" w:rsidRDefault="00BC7051" w:rsidP="00BC7051">
      <w:pPr>
        <w:rPr>
          <w:sz w:val="22"/>
          <w:szCs w:val="22"/>
        </w:rPr>
      </w:pPr>
    </w:p>
    <w:p w:rsidR="00FF17A9" w:rsidRPr="00942C07" w:rsidRDefault="003E48CE" w:rsidP="00BC7051">
      <w:pPr>
        <w:rPr>
          <w:sz w:val="22"/>
          <w:szCs w:val="22"/>
        </w:rPr>
      </w:pPr>
      <w:r w:rsidRPr="00942C07">
        <w:rPr>
          <w:sz w:val="22"/>
          <w:szCs w:val="22"/>
        </w:rPr>
        <w:t xml:space="preserve">Current </w:t>
      </w:r>
      <w:r w:rsidR="00BC7051" w:rsidRPr="00942C07">
        <w:rPr>
          <w:sz w:val="22"/>
          <w:szCs w:val="22"/>
        </w:rPr>
        <w:t xml:space="preserve">Owners of </w:t>
      </w:r>
      <w:r w:rsidR="00BC7051" w:rsidRPr="006D0919">
        <w:rPr>
          <w:sz w:val="22"/>
          <w:szCs w:val="22"/>
          <w:highlight w:val="yellow"/>
        </w:rPr>
        <w:t>Lots</w:t>
      </w:r>
      <w:r w:rsidR="00FF17A9" w:rsidRPr="006D0919">
        <w:rPr>
          <w:sz w:val="22"/>
          <w:szCs w:val="22"/>
          <w:highlight w:val="yellow"/>
        </w:rPr>
        <w:t xml:space="preserve"> 10 &amp; 11 </w:t>
      </w:r>
      <w:r w:rsidR="00FF17A9" w:rsidRPr="006D0919">
        <w:rPr>
          <w:sz w:val="22"/>
          <w:szCs w:val="22"/>
          <w:highlight w:val="yellow"/>
        </w:rPr>
        <w:tab/>
        <w:t>Tax # 4383-001-010-0104</w:t>
      </w:r>
      <w:r w:rsidR="00FF17A9" w:rsidRPr="00942C07">
        <w:rPr>
          <w:sz w:val="22"/>
          <w:szCs w:val="22"/>
        </w:rPr>
        <w:tab/>
      </w:r>
      <w:r w:rsidR="00FF17A9" w:rsidRPr="00942C07">
        <w:rPr>
          <w:sz w:val="22"/>
          <w:szCs w:val="22"/>
        </w:rPr>
        <w:tab/>
      </w:r>
      <w:r w:rsidR="00FF17A9" w:rsidRPr="00942C07">
        <w:rPr>
          <w:sz w:val="22"/>
          <w:szCs w:val="22"/>
        </w:rPr>
        <w:tab/>
      </w:r>
    </w:p>
    <w:p w:rsidR="00A82CB9" w:rsidRDefault="00A82CB9" w:rsidP="00671836">
      <w:pPr>
        <w:rPr>
          <w:sz w:val="22"/>
          <w:szCs w:val="22"/>
        </w:rPr>
      </w:pPr>
    </w:p>
    <w:p w:rsidR="00671836" w:rsidRPr="00942C07" w:rsidRDefault="003E48CE" w:rsidP="00671836">
      <w:pPr>
        <w:rPr>
          <w:sz w:val="22"/>
          <w:szCs w:val="22"/>
        </w:rPr>
      </w:pPr>
      <w:r w:rsidRPr="00942C07">
        <w:rPr>
          <w:sz w:val="22"/>
          <w:szCs w:val="22"/>
        </w:rPr>
        <w:t>______________________________________</w:t>
      </w:r>
    </w:p>
    <w:p w:rsidR="003E48CE" w:rsidRPr="00942C07" w:rsidRDefault="003E48CE" w:rsidP="00671836">
      <w:pPr>
        <w:rPr>
          <w:sz w:val="22"/>
          <w:szCs w:val="22"/>
        </w:rPr>
      </w:pPr>
      <w:r w:rsidRPr="00942C07">
        <w:rPr>
          <w:sz w:val="22"/>
          <w:szCs w:val="22"/>
        </w:rPr>
        <w:t>Print Name</w:t>
      </w:r>
    </w:p>
    <w:p w:rsidR="003E48CE" w:rsidRPr="00942C07" w:rsidRDefault="003E48CE" w:rsidP="00671836">
      <w:pPr>
        <w:rPr>
          <w:sz w:val="22"/>
          <w:szCs w:val="22"/>
        </w:rPr>
      </w:pPr>
    </w:p>
    <w:p w:rsidR="003E48CE" w:rsidRPr="00942C07" w:rsidRDefault="003E48CE" w:rsidP="00671836">
      <w:pPr>
        <w:rPr>
          <w:sz w:val="22"/>
          <w:szCs w:val="22"/>
        </w:rPr>
      </w:pPr>
      <w:r w:rsidRPr="00942C07">
        <w:rPr>
          <w:sz w:val="22"/>
          <w:szCs w:val="22"/>
        </w:rPr>
        <w:t>______________________________________</w:t>
      </w:r>
      <w:r w:rsidRPr="00942C07">
        <w:rPr>
          <w:sz w:val="22"/>
          <w:szCs w:val="22"/>
        </w:rPr>
        <w:tab/>
      </w:r>
      <w:r w:rsidRPr="00942C07">
        <w:rPr>
          <w:sz w:val="22"/>
          <w:szCs w:val="22"/>
        </w:rPr>
        <w:tab/>
        <w:t>_______________</w:t>
      </w:r>
    </w:p>
    <w:p w:rsidR="003E48CE" w:rsidRPr="00942C07" w:rsidRDefault="003E48CE" w:rsidP="00671836">
      <w:pPr>
        <w:rPr>
          <w:sz w:val="22"/>
          <w:szCs w:val="22"/>
        </w:rPr>
      </w:pPr>
      <w:r w:rsidRPr="00942C07">
        <w:rPr>
          <w:sz w:val="22"/>
          <w:szCs w:val="22"/>
        </w:rPr>
        <w:t>Signat</w:t>
      </w:r>
      <w:r w:rsidR="00A82CB9">
        <w:rPr>
          <w:sz w:val="22"/>
          <w:szCs w:val="22"/>
        </w:rPr>
        <w:t>ure</w:t>
      </w:r>
      <w:r w:rsidR="00A82CB9">
        <w:rPr>
          <w:sz w:val="22"/>
          <w:szCs w:val="22"/>
        </w:rPr>
        <w:tab/>
      </w:r>
      <w:r w:rsidR="00A82CB9">
        <w:rPr>
          <w:sz w:val="22"/>
          <w:szCs w:val="22"/>
        </w:rPr>
        <w:tab/>
      </w:r>
      <w:r w:rsidR="00A82CB9">
        <w:rPr>
          <w:sz w:val="22"/>
          <w:szCs w:val="22"/>
        </w:rPr>
        <w:tab/>
      </w:r>
      <w:r w:rsidR="00A82CB9">
        <w:rPr>
          <w:sz w:val="22"/>
          <w:szCs w:val="22"/>
        </w:rPr>
        <w:tab/>
      </w:r>
      <w:r w:rsidR="00A82CB9">
        <w:rPr>
          <w:sz w:val="22"/>
          <w:szCs w:val="22"/>
        </w:rPr>
        <w:tab/>
      </w:r>
      <w:r w:rsidR="00A82CB9">
        <w:rPr>
          <w:sz w:val="22"/>
          <w:szCs w:val="22"/>
        </w:rPr>
        <w:tab/>
      </w:r>
      <w:r w:rsidRPr="00942C07">
        <w:rPr>
          <w:sz w:val="22"/>
          <w:szCs w:val="22"/>
        </w:rPr>
        <w:t>Date</w:t>
      </w:r>
    </w:p>
    <w:p w:rsidR="003E48CE" w:rsidRPr="00942C07" w:rsidRDefault="003E48CE" w:rsidP="00671836">
      <w:pPr>
        <w:rPr>
          <w:sz w:val="22"/>
          <w:szCs w:val="22"/>
        </w:rPr>
      </w:pPr>
    </w:p>
    <w:p w:rsidR="003E48CE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>______________________________________</w:t>
      </w:r>
    </w:p>
    <w:p w:rsidR="003E48CE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>Print Name</w:t>
      </w:r>
    </w:p>
    <w:p w:rsidR="003E48CE" w:rsidRPr="00942C07" w:rsidRDefault="003E48CE" w:rsidP="003E48CE">
      <w:pPr>
        <w:rPr>
          <w:sz w:val="22"/>
          <w:szCs w:val="22"/>
        </w:rPr>
      </w:pPr>
    </w:p>
    <w:p w:rsidR="003E48CE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>______________________________________</w:t>
      </w:r>
      <w:r w:rsidRPr="00942C07">
        <w:rPr>
          <w:sz w:val="22"/>
          <w:szCs w:val="22"/>
        </w:rPr>
        <w:tab/>
      </w:r>
      <w:r w:rsidRPr="00942C07">
        <w:rPr>
          <w:sz w:val="22"/>
          <w:szCs w:val="22"/>
        </w:rPr>
        <w:tab/>
        <w:t>_______________</w:t>
      </w:r>
    </w:p>
    <w:p w:rsidR="003E48CE" w:rsidRPr="00942C07" w:rsidRDefault="00A82CB9" w:rsidP="003E48CE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8CE" w:rsidRPr="00942C07">
        <w:rPr>
          <w:sz w:val="22"/>
          <w:szCs w:val="22"/>
        </w:rPr>
        <w:t>Date</w:t>
      </w:r>
    </w:p>
    <w:p w:rsidR="003E48CE" w:rsidRPr="00942C07" w:rsidRDefault="003E48CE" w:rsidP="003E48CE">
      <w:pPr>
        <w:rPr>
          <w:sz w:val="22"/>
          <w:szCs w:val="22"/>
        </w:rPr>
      </w:pPr>
    </w:p>
    <w:p w:rsidR="003E48CE" w:rsidRPr="00942C07" w:rsidRDefault="003E48CE" w:rsidP="00671836">
      <w:pPr>
        <w:rPr>
          <w:sz w:val="22"/>
          <w:szCs w:val="22"/>
        </w:rPr>
      </w:pPr>
    </w:p>
    <w:p w:rsidR="003E48CE" w:rsidRPr="00942C07" w:rsidRDefault="003E48CE" w:rsidP="00671836">
      <w:pPr>
        <w:rPr>
          <w:sz w:val="22"/>
          <w:szCs w:val="22"/>
        </w:rPr>
      </w:pPr>
    </w:p>
    <w:p w:rsidR="00671836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 xml:space="preserve">Current Owners of </w:t>
      </w:r>
      <w:r w:rsidRPr="006D0919">
        <w:rPr>
          <w:sz w:val="22"/>
          <w:szCs w:val="22"/>
          <w:highlight w:val="yellow"/>
        </w:rPr>
        <w:t xml:space="preserve">Lots 12 &amp; 13 </w:t>
      </w:r>
      <w:r w:rsidRPr="006D0919">
        <w:rPr>
          <w:sz w:val="22"/>
          <w:szCs w:val="22"/>
          <w:highlight w:val="yellow"/>
        </w:rPr>
        <w:tab/>
        <w:t>Tax # 4383-001-012-0003</w:t>
      </w:r>
    </w:p>
    <w:p w:rsidR="003E48CE" w:rsidRPr="00942C07" w:rsidRDefault="003E48CE" w:rsidP="003E48CE">
      <w:pPr>
        <w:rPr>
          <w:sz w:val="22"/>
          <w:szCs w:val="22"/>
        </w:rPr>
      </w:pPr>
    </w:p>
    <w:p w:rsidR="003E48CE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>______________________________________</w:t>
      </w:r>
    </w:p>
    <w:p w:rsidR="003E48CE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>Print Name</w:t>
      </w:r>
    </w:p>
    <w:p w:rsidR="003E48CE" w:rsidRPr="00942C07" w:rsidRDefault="003E48CE" w:rsidP="003E48CE">
      <w:pPr>
        <w:rPr>
          <w:sz w:val="22"/>
          <w:szCs w:val="22"/>
        </w:rPr>
      </w:pPr>
    </w:p>
    <w:p w:rsidR="003E48CE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>______________________________________</w:t>
      </w:r>
      <w:r w:rsidRPr="00942C07">
        <w:rPr>
          <w:sz w:val="22"/>
          <w:szCs w:val="22"/>
        </w:rPr>
        <w:tab/>
      </w:r>
      <w:r w:rsidRPr="00942C07">
        <w:rPr>
          <w:sz w:val="22"/>
          <w:szCs w:val="22"/>
        </w:rPr>
        <w:tab/>
        <w:t>_______________</w:t>
      </w:r>
    </w:p>
    <w:p w:rsidR="003E48CE" w:rsidRPr="00942C07" w:rsidRDefault="00A82CB9" w:rsidP="003E48CE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8CE" w:rsidRPr="00942C07">
        <w:rPr>
          <w:sz w:val="22"/>
          <w:szCs w:val="22"/>
        </w:rPr>
        <w:t>Date</w:t>
      </w:r>
    </w:p>
    <w:p w:rsidR="003E48CE" w:rsidRPr="00942C07" w:rsidRDefault="003E48CE" w:rsidP="003E48CE">
      <w:pPr>
        <w:rPr>
          <w:sz w:val="22"/>
          <w:szCs w:val="22"/>
        </w:rPr>
      </w:pPr>
    </w:p>
    <w:p w:rsidR="003E48CE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>______________________________________</w:t>
      </w:r>
    </w:p>
    <w:p w:rsidR="003E48CE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>Print Name</w:t>
      </w:r>
    </w:p>
    <w:p w:rsidR="003E48CE" w:rsidRPr="00942C07" w:rsidRDefault="003E48CE" w:rsidP="003E48CE">
      <w:pPr>
        <w:rPr>
          <w:sz w:val="22"/>
          <w:szCs w:val="22"/>
        </w:rPr>
      </w:pPr>
    </w:p>
    <w:p w:rsidR="003E48CE" w:rsidRPr="00942C07" w:rsidRDefault="003E48CE" w:rsidP="003E48CE">
      <w:pPr>
        <w:rPr>
          <w:sz w:val="22"/>
          <w:szCs w:val="22"/>
        </w:rPr>
      </w:pPr>
      <w:r w:rsidRPr="00942C07">
        <w:rPr>
          <w:sz w:val="22"/>
          <w:szCs w:val="22"/>
        </w:rPr>
        <w:t>______________________________________</w:t>
      </w:r>
      <w:r w:rsidRPr="00942C07">
        <w:rPr>
          <w:sz w:val="22"/>
          <w:szCs w:val="22"/>
        </w:rPr>
        <w:tab/>
      </w:r>
      <w:r w:rsidRPr="00942C07">
        <w:rPr>
          <w:sz w:val="22"/>
          <w:szCs w:val="22"/>
        </w:rPr>
        <w:tab/>
        <w:t>_______________</w:t>
      </w:r>
    </w:p>
    <w:p w:rsidR="003E48CE" w:rsidRPr="00942C07" w:rsidRDefault="00A82CB9" w:rsidP="003E48CE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E48CE" w:rsidRPr="00942C07">
        <w:rPr>
          <w:sz w:val="22"/>
          <w:szCs w:val="22"/>
        </w:rPr>
        <w:t>Date</w:t>
      </w:r>
    </w:p>
    <w:p w:rsidR="003E48CE" w:rsidRDefault="003E48CE" w:rsidP="003E48CE">
      <w:pPr>
        <w:rPr>
          <w:sz w:val="22"/>
          <w:szCs w:val="22"/>
        </w:rPr>
      </w:pPr>
    </w:p>
    <w:p w:rsidR="000E15A8" w:rsidRDefault="000E15A8" w:rsidP="003E48CE">
      <w:pPr>
        <w:rPr>
          <w:sz w:val="22"/>
          <w:szCs w:val="22"/>
        </w:rPr>
      </w:pPr>
    </w:p>
    <w:p w:rsidR="000E15A8" w:rsidRPr="00942C07" w:rsidRDefault="000E15A8" w:rsidP="003E48CE">
      <w:pPr>
        <w:rPr>
          <w:sz w:val="22"/>
          <w:szCs w:val="22"/>
        </w:rPr>
      </w:pPr>
    </w:p>
    <w:p w:rsidR="003E48CE" w:rsidRDefault="000E15A8" w:rsidP="003E48CE">
      <w:pPr>
        <w:rPr>
          <w:sz w:val="22"/>
          <w:szCs w:val="22"/>
        </w:rPr>
      </w:pPr>
      <w:r>
        <w:rPr>
          <w:sz w:val="22"/>
          <w:szCs w:val="22"/>
        </w:rPr>
        <w:t>ATTACHMENTS:</w:t>
      </w:r>
    </w:p>
    <w:p w:rsidR="000E15A8" w:rsidRDefault="000E15A8" w:rsidP="003E48CE">
      <w:pPr>
        <w:rPr>
          <w:sz w:val="22"/>
          <w:szCs w:val="22"/>
        </w:rPr>
      </w:pPr>
      <w:r>
        <w:rPr>
          <w:sz w:val="22"/>
          <w:szCs w:val="22"/>
        </w:rPr>
        <w:t xml:space="preserve">Exhibit A: Legal description of </w:t>
      </w:r>
      <w:r w:rsidRPr="006D0919">
        <w:rPr>
          <w:sz w:val="22"/>
          <w:szCs w:val="22"/>
          <w:highlight w:val="yellow"/>
        </w:rPr>
        <w:t>Lots 10 &amp; 11</w:t>
      </w:r>
    </w:p>
    <w:p w:rsidR="000E15A8" w:rsidRDefault="000E15A8" w:rsidP="003E48CE">
      <w:pPr>
        <w:rPr>
          <w:sz w:val="22"/>
          <w:szCs w:val="22"/>
        </w:rPr>
      </w:pPr>
      <w:r>
        <w:rPr>
          <w:sz w:val="22"/>
          <w:szCs w:val="22"/>
        </w:rPr>
        <w:t xml:space="preserve">Exhibit B: Legal description of </w:t>
      </w:r>
      <w:r w:rsidRPr="006D0919">
        <w:rPr>
          <w:sz w:val="22"/>
          <w:szCs w:val="22"/>
          <w:highlight w:val="yellow"/>
        </w:rPr>
        <w:t>Lots 12 &amp; 13</w:t>
      </w:r>
    </w:p>
    <w:p w:rsidR="000E15A8" w:rsidRPr="00942C07" w:rsidRDefault="000E15A8" w:rsidP="003E48CE">
      <w:pPr>
        <w:rPr>
          <w:sz w:val="22"/>
          <w:szCs w:val="22"/>
        </w:rPr>
      </w:pPr>
      <w:r>
        <w:rPr>
          <w:sz w:val="22"/>
          <w:szCs w:val="22"/>
        </w:rPr>
        <w:t xml:space="preserve">Exhibit C: Map of </w:t>
      </w:r>
      <w:r w:rsidRPr="006D0919">
        <w:rPr>
          <w:sz w:val="22"/>
          <w:szCs w:val="22"/>
          <w:highlight w:val="yellow"/>
        </w:rPr>
        <w:t>Lots 10, 11, 12, and 13</w:t>
      </w:r>
      <w:bookmarkStart w:id="0" w:name="_GoBack"/>
      <w:bookmarkEnd w:id="0"/>
    </w:p>
    <w:sectPr w:rsidR="000E15A8" w:rsidRPr="00942C07" w:rsidSect="000E15A8">
      <w:footerReference w:type="even" r:id="rId7"/>
      <w:footerReference w:type="default" r:id="rId8"/>
      <w:pgSz w:w="12240" w:h="15840"/>
      <w:pgMar w:top="1620" w:right="1800" w:bottom="21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48" w:rsidRDefault="00087048">
      <w:r>
        <w:separator/>
      </w:r>
    </w:p>
  </w:endnote>
  <w:endnote w:type="continuationSeparator" w:id="0">
    <w:p w:rsidR="00087048" w:rsidRDefault="0008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B9" w:rsidRDefault="00A82CB9" w:rsidP="000870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2CB9" w:rsidRDefault="00A82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B9" w:rsidRDefault="00A82CB9" w:rsidP="000870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919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CB9" w:rsidRDefault="00A82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48" w:rsidRDefault="00087048">
      <w:r>
        <w:separator/>
      </w:r>
    </w:p>
  </w:footnote>
  <w:footnote w:type="continuationSeparator" w:id="0">
    <w:p w:rsidR="00087048" w:rsidRDefault="0008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C4A25"/>
    <w:multiLevelType w:val="hybridMultilevel"/>
    <w:tmpl w:val="145A4584"/>
    <w:lvl w:ilvl="0" w:tplc="433EFFD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05"/>
    <w:rsid w:val="00087048"/>
    <w:rsid w:val="000B6C64"/>
    <w:rsid w:val="000E15A8"/>
    <w:rsid w:val="0011438F"/>
    <w:rsid w:val="001D5981"/>
    <w:rsid w:val="003E48CE"/>
    <w:rsid w:val="0042250A"/>
    <w:rsid w:val="00671836"/>
    <w:rsid w:val="006D0919"/>
    <w:rsid w:val="00891A05"/>
    <w:rsid w:val="00942C07"/>
    <w:rsid w:val="0099568E"/>
    <w:rsid w:val="00A82CB9"/>
    <w:rsid w:val="00BC7051"/>
    <w:rsid w:val="00FB56FB"/>
    <w:rsid w:val="00F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09CE9-F4AA-46EC-9345-2156F396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D59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E48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8CE"/>
  </w:style>
  <w:style w:type="paragraph" w:styleId="Header">
    <w:name w:val="header"/>
    <w:basedOn w:val="Normal"/>
    <w:rsid w:val="003E48C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Regarding Joint Use Dock</vt:lpstr>
    </vt:vector>
  </TitlesOfParts>
  <Company>Washington Commercial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Regarding Joint Use Dock</dc:title>
  <dc:subject/>
  <dc:creator>Tim McMahon</dc:creator>
  <cp:keywords/>
  <dc:description/>
  <cp:lastModifiedBy>Kristina Tong</cp:lastModifiedBy>
  <cp:revision>2</cp:revision>
  <dcterms:created xsi:type="dcterms:W3CDTF">2017-02-06T21:55:00Z</dcterms:created>
  <dcterms:modified xsi:type="dcterms:W3CDTF">2017-02-06T21:55:00Z</dcterms:modified>
</cp:coreProperties>
</file>