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790" w:rsidRPr="001242A0" w:rsidRDefault="00543790" w:rsidP="00543790">
      <w:pPr>
        <w:jc w:val="center"/>
        <w:rPr>
          <w:sz w:val="24"/>
          <w:szCs w:val="24"/>
        </w:rPr>
      </w:pPr>
      <w:r w:rsidRPr="001242A0">
        <w:rPr>
          <w:b/>
          <w:i/>
          <w:color w:val="E36C0A" w:themeColor="accent6" w:themeShade="BF"/>
          <w:sz w:val="24"/>
          <w:szCs w:val="24"/>
        </w:rPr>
        <w:t>[SPENDING AGREEMENT TEMPLATE]</w:t>
      </w:r>
    </w:p>
    <w:p w:rsidR="00494C51" w:rsidRPr="001242A0" w:rsidRDefault="00494C51" w:rsidP="00494C51">
      <w:pPr>
        <w:autoSpaceDE w:val="0"/>
        <w:autoSpaceDN w:val="0"/>
        <w:adjustRightInd w:val="0"/>
        <w:jc w:val="both"/>
        <w:outlineLvl w:val="0"/>
        <w:rPr>
          <w:b/>
          <w:bCs/>
          <w:color w:val="E36C0A" w:themeColor="accent6" w:themeShade="BF"/>
          <w:sz w:val="24"/>
          <w:szCs w:val="24"/>
        </w:rPr>
      </w:pPr>
      <w:r w:rsidRPr="001242A0">
        <w:rPr>
          <w:b/>
          <w:bCs/>
          <w:i/>
          <w:color w:val="E36C0A" w:themeColor="accent6" w:themeShade="BF"/>
          <w:sz w:val="24"/>
          <w:szCs w:val="24"/>
        </w:rPr>
        <w:t>[Text in brackets is provided for explanatory purposes.  Please delete before submitting Spending Agreement.]</w:t>
      </w:r>
    </w:p>
    <w:p w:rsidR="0044083D" w:rsidRPr="001242A0" w:rsidRDefault="00203716">
      <w:pPr>
        <w:spacing w:before="200" w:after="0" w:line="240" w:lineRule="auto"/>
        <w:jc w:val="center"/>
        <w:rPr>
          <w:b/>
          <w:sz w:val="40"/>
          <w:szCs w:val="40"/>
        </w:rPr>
      </w:pPr>
      <w:r w:rsidRPr="001242A0">
        <w:rPr>
          <w:b/>
          <w:sz w:val="40"/>
          <w:szCs w:val="40"/>
          <w:u w:val="single"/>
        </w:rPr>
        <w:fldChar w:fldCharType="begin">
          <w:ffData>
            <w:name w:val="Text1"/>
            <w:enabled/>
            <w:calcOnExit w:val="0"/>
            <w:textInput/>
          </w:ffData>
        </w:fldChar>
      </w:r>
      <w:r w:rsidR="002C0CBA" w:rsidRPr="001242A0">
        <w:rPr>
          <w:b/>
          <w:sz w:val="40"/>
          <w:szCs w:val="40"/>
          <w:u w:val="single"/>
        </w:rPr>
        <w:instrText xml:space="preserve"> </w:instrText>
      </w:r>
      <w:bookmarkStart w:id="0" w:name="Text1"/>
      <w:r w:rsidR="002C0CBA" w:rsidRPr="001242A0">
        <w:rPr>
          <w:b/>
          <w:sz w:val="40"/>
          <w:szCs w:val="40"/>
          <w:u w:val="single"/>
        </w:rPr>
        <w:instrText xml:space="preserve">FORMTEXT </w:instrText>
      </w:r>
      <w:r w:rsidRPr="001242A0">
        <w:rPr>
          <w:b/>
          <w:sz w:val="40"/>
          <w:szCs w:val="40"/>
          <w:u w:val="single"/>
        </w:rPr>
      </w:r>
      <w:r w:rsidRPr="001242A0">
        <w:rPr>
          <w:b/>
          <w:sz w:val="40"/>
          <w:szCs w:val="40"/>
          <w:u w:val="single"/>
        </w:rPr>
        <w:fldChar w:fldCharType="separate"/>
      </w:r>
      <w:r w:rsidR="002C0CBA" w:rsidRPr="001242A0">
        <w:rPr>
          <w:b/>
          <w:noProof/>
          <w:sz w:val="40"/>
          <w:szCs w:val="40"/>
          <w:u w:val="single"/>
        </w:rPr>
        <w:t> </w:t>
      </w:r>
      <w:r w:rsidR="002C0CBA" w:rsidRPr="001242A0">
        <w:rPr>
          <w:b/>
          <w:noProof/>
          <w:sz w:val="40"/>
          <w:szCs w:val="40"/>
          <w:u w:val="single"/>
        </w:rPr>
        <w:t> </w:t>
      </w:r>
      <w:r w:rsidR="002C0CBA" w:rsidRPr="001242A0">
        <w:rPr>
          <w:b/>
          <w:noProof/>
          <w:sz w:val="40"/>
          <w:szCs w:val="40"/>
          <w:u w:val="single"/>
        </w:rPr>
        <w:t> </w:t>
      </w:r>
      <w:r w:rsidR="002C0CBA" w:rsidRPr="001242A0">
        <w:rPr>
          <w:b/>
          <w:noProof/>
          <w:sz w:val="40"/>
          <w:szCs w:val="40"/>
          <w:u w:val="single"/>
        </w:rPr>
        <w:t> </w:t>
      </w:r>
      <w:r w:rsidR="002C0CBA" w:rsidRPr="001242A0">
        <w:rPr>
          <w:b/>
          <w:noProof/>
          <w:sz w:val="40"/>
          <w:szCs w:val="40"/>
          <w:u w:val="single"/>
        </w:rPr>
        <w:t> </w:t>
      </w:r>
      <w:r w:rsidRPr="001242A0">
        <w:rPr>
          <w:b/>
          <w:sz w:val="40"/>
          <w:szCs w:val="40"/>
          <w:u w:val="single"/>
        </w:rPr>
        <w:fldChar w:fldCharType="end"/>
      </w:r>
      <w:bookmarkEnd w:id="0"/>
      <w:r w:rsidR="003A659A" w:rsidRPr="001242A0">
        <w:rPr>
          <w:b/>
          <w:sz w:val="40"/>
          <w:szCs w:val="40"/>
        </w:rPr>
        <w:t xml:space="preserve"> In-Lieu Fee</w:t>
      </w:r>
      <w:r w:rsidR="00732123" w:rsidRPr="001242A0">
        <w:rPr>
          <w:b/>
          <w:sz w:val="40"/>
          <w:szCs w:val="40"/>
        </w:rPr>
        <w:t xml:space="preserve"> Program</w:t>
      </w:r>
      <w:r w:rsidR="003A659A" w:rsidRPr="001242A0">
        <w:rPr>
          <w:b/>
          <w:sz w:val="40"/>
          <w:szCs w:val="40"/>
        </w:rPr>
        <w:t xml:space="preserve"> </w:t>
      </w:r>
    </w:p>
    <w:p w:rsidR="00C45193" w:rsidRPr="001242A0" w:rsidRDefault="00732123" w:rsidP="003D3A21">
      <w:pPr>
        <w:spacing w:after="0" w:line="240" w:lineRule="auto"/>
        <w:jc w:val="center"/>
        <w:rPr>
          <w:b/>
          <w:sz w:val="40"/>
          <w:szCs w:val="40"/>
        </w:rPr>
      </w:pPr>
      <w:r w:rsidRPr="001242A0">
        <w:rPr>
          <w:b/>
          <w:sz w:val="40"/>
          <w:szCs w:val="40"/>
        </w:rPr>
        <w:t>Spending Agreement</w:t>
      </w:r>
      <w:r w:rsidR="0029662E" w:rsidRPr="001242A0">
        <w:rPr>
          <w:b/>
          <w:sz w:val="40"/>
          <w:szCs w:val="40"/>
        </w:rPr>
        <w:t xml:space="preserve"> </w:t>
      </w:r>
    </w:p>
    <w:p w:rsidR="00732123" w:rsidRPr="001242A0" w:rsidRDefault="0029662E" w:rsidP="003D3A21">
      <w:pPr>
        <w:spacing w:after="0" w:line="240" w:lineRule="auto"/>
        <w:jc w:val="center"/>
        <w:rPr>
          <w:b/>
          <w:sz w:val="40"/>
          <w:szCs w:val="40"/>
        </w:rPr>
      </w:pPr>
      <w:r w:rsidRPr="001242A0">
        <w:rPr>
          <w:b/>
          <w:sz w:val="40"/>
          <w:szCs w:val="40"/>
        </w:rPr>
        <w:t xml:space="preserve">Service Area </w:t>
      </w:r>
      <w:r w:rsidR="00203716" w:rsidRPr="001242A0">
        <w:rPr>
          <w:b/>
          <w:sz w:val="40"/>
          <w:szCs w:val="40"/>
          <w:u w:val="single"/>
        </w:rPr>
        <w:fldChar w:fldCharType="begin">
          <w:ffData>
            <w:name w:val=""/>
            <w:enabled/>
            <w:calcOnExit w:val="0"/>
            <w:textInput/>
          </w:ffData>
        </w:fldChar>
      </w:r>
      <w:r w:rsidRPr="001242A0">
        <w:rPr>
          <w:b/>
          <w:sz w:val="40"/>
          <w:szCs w:val="40"/>
          <w:u w:val="single"/>
        </w:rPr>
        <w:instrText xml:space="preserve"> FORMTEXT </w:instrText>
      </w:r>
      <w:r w:rsidR="00203716" w:rsidRPr="001242A0">
        <w:rPr>
          <w:b/>
          <w:sz w:val="40"/>
          <w:szCs w:val="40"/>
          <w:u w:val="single"/>
        </w:rPr>
      </w:r>
      <w:r w:rsidR="00203716" w:rsidRPr="001242A0">
        <w:rPr>
          <w:b/>
          <w:sz w:val="40"/>
          <w:szCs w:val="40"/>
          <w:u w:val="single"/>
        </w:rPr>
        <w:fldChar w:fldCharType="separate"/>
      </w:r>
      <w:r w:rsidRPr="001242A0">
        <w:rPr>
          <w:b/>
          <w:noProof/>
          <w:sz w:val="40"/>
          <w:szCs w:val="40"/>
          <w:u w:val="single"/>
        </w:rPr>
        <w:t> </w:t>
      </w:r>
      <w:r w:rsidRPr="001242A0">
        <w:rPr>
          <w:b/>
          <w:noProof/>
          <w:sz w:val="40"/>
          <w:szCs w:val="40"/>
          <w:u w:val="single"/>
        </w:rPr>
        <w:t> </w:t>
      </w:r>
      <w:r w:rsidRPr="001242A0">
        <w:rPr>
          <w:b/>
          <w:noProof/>
          <w:sz w:val="40"/>
          <w:szCs w:val="40"/>
          <w:u w:val="single"/>
        </w:rPr>
        <w:t> </w:t>
      </w:r>
      <w:r w:rsidRPr="001242A0">
        <w:rPr>
          <w:b/>
          <w:noProof/>
          <w:sz w:val="40"/>
          <w:szCs w:val="40"/>
          <w:u w:val="single"/>
        </w:rPr>
        <w:t> </w:t>
      </w:r>
      <w:r w:rsidRPr="001242A0">
        <w:rPr>
          <w:b/>
          <w:noProof/>
          <w:sz w:val="40"/>
          <w:szCs w:val="40"/>
          <w:u w:val="single"/>
        </w:rPr>
        <w:t> </w:t>
      </w:r>
      <w:r w:rsidR="00203716" w:rsidRPr="001242A0">
        <w:rPr>
          <w:b/>
          <w:sz w:val="40"/>
          <w:szCs w:val="40"/>
          <w:u w:val="single"/>
        </w:rPr>
        <w:fldChar w:fldCharType="end"/>
      </w:r>
      <w:r w:rsidR="00C45193" w:rsidRPr="001242A0">
        <w:rPr>
          <w:b/>
          <w:sz w:val="40"/>
          <w:szCs w:val="40"/>
        </w:rPr>
        <w:t xml:space="preserve">, Mitigation Site(s) </w:t>
      </w:r>
      <w:r w:rsidR="00203716" w:rsidRPr="001242A0">
        <w:rPr>
          <w:b/>
          <w:sz w:val="40"/>
          <w:szCs w:val="40"/>
          <w:u w:val="single"/>
        </w:rPr>
        <w:fldChar w:fldCharType="begin">
          <w:ffData>
            <w:name w:val="Text2"/>
            <w:enabled/>
            <w:calcOnExit w:val="0"/>
            <w:textInput/>
          </w:ffData>
        </w:fldChar>
      </w:r>
      <w:r w:rsidR="00C45193" w:rsidRPr="001242A0">
        <w:rPr>
          <w:b/>
          <w:sz w:val="40"/>
          <w:szCs w:val="40"/>
          <w:u w:val="single"/>
        </w:rPr>
        <w:instrText xml:space="preserve"> FORMTEXT </w:instrText>
      </w:r>
      <w:r w:rsidR="00203716" w:rsidRPr="001242A0">
        <w:rPr>
          <w:b/>
          <w:sz w:val="40"/>
          <w:szCs w:val="40"/>
          <w:u w:val="single"/>
        </w:rPr>
      </w:r>
      <w:r w:rsidR="00203716" w:rsidRPr="001242A0">
        <w:rPr>
          <w:b/>
          <w:sz w:val="40"/>
          <w:szCs w:val="40"/>
          <w:u w:val="single"/>
        </w:rPr>
        <w:fldChar w:fldCharType="separate"/>
      </w:r>
      <w:r w:rsidR="00C45193" w:rsidRPr="001242A0">
        <w:rPr>
          <w:b/>
          <w:noProof/>
          <w:sz w:val="40"/>
          <w:szCs w:val="40"/>
          <w:u w:val="single"/>
        </w:rPr>
        <w:t> </w:t>
      </w:r>
      <w:r w:rsidR="00C45193" w:rsidRPr="001242A0">
        <w:rPr>
          <w:b/>
          <w:noProof/>
          <w:sz w:val="40"/>
          <w:szCs w:val="40"/>
          <w:u w:val="single"/>
        </w:rPr>
        <w:t> </w:t>
      </w:r>
      <w:r w:rsidR="00C45193" w:rsidRPr="001242A0">
        <w:rPr>
          <w:b/>
          <w:noProof/>
          <w:sz w:val="40"/>
          <w:szCs w:val="40"/>
          <w:u w:val="single"/>
        </w:rPr>
        <w:t> </w:t>
      </w:r>
      <w:r w:rsidR="00C45193" w:rsidRPr="001242A0">
        <w:rPr>
          <w:b/>
          <w:noProof/>
          <w:sz w:val="40"/>
          <w:szCs w:val="40"/>
          <w:u w:val="single"/>
        </w:rPr>
        <w:t> </w:t>
      </w:r>
      <w:r w:rsidR="00C45193" w:rsidRPr="001242A0">
        <w:rPr>
          <w:b/>
          <w:noProof/>
          <w:sz w:val="40"/>
          <w:szCs w:val="40"/>
          <w:u w:val="single"/>
        </w:rPr>
        <w:t> </w:t>
      </w:r>
      <w:r w:rsidR="00203716" w:rsidRPr="001242A0">
        <w:rPr>
          <w:b/>
          <w:sz w:val="40"/>
          <w:szCs w:val="40"/>
          <w:u w:val="single"/>
        </w:rPr>
        <w:fldChar w:fldCharType="end"/>
      </w:r>
      <w:r w:rsidR="00C45193" w:rsidRPr="001242A0">
        <w:rPr>
          <w:b/>
          <w:sz w:val="40"/>
          <w:szCs w:val="40"/>
          <w:u w:val="single"/>
        </w:rPr>
        <w:t xml:space="preserve"> </w:t>
      </w:r>
    </w:p>
    <w:p w:rsidR="003D3A21" w:rsidRDefault="003D3A21" w:rsidP="003D3A21">
      <w:pPr>
        <w:spacing w:after="0" w:line="240" w:lineRule="auto"/>
        <w:jc w:val="center"/>
      </w:pPr>
    </w:p>
    <w:p w:rsidR="00732123" w:rsidRPr="00D35B9C" w:rsidRDefault="00A93BAE" w:rsidP="00A93BAE">
      <w:pPr>
        <w:spacing w:after="0" w:line="240" w:lineRule="exact"/>
        <w:jc w:val="both"/>
      </w:pPr>
      <w:r w:rsidRPr="00D35B9C">
        <w:rPr>
          <w:b/>
        </w:rPr>
        <w:t xml:space="preserve">AN AGREEMENT REGARDING THE </w:t>
      </w:r>
      <w:r w:rsidR="00732123" w:rsidRPr="00D35B9C">
        <w:rPr>
          <w:b/>
        </w:rPr>
        <w:t>AUTHO</w:t>
      </w:r>
      <w:r w:rsidRPr="00D35B9C">
        <w:rPr>
          <w:b/>
        </w:rPr>
        <w:t xml:space="preserve">RIZATION TO SPEND </w:t>
      </w:r>
      <w:r w:rsidR="00DD5692">
        <w:rPr>
          <w:b/>
        </w:rPr>
        <w:t>MONIES</w:t>
      </w:r>
      <w:r w:rsidR="00DD5692" w:rsidRPr="00D35B9C">
        <w:rPr>
          <w:b/>
        </w:rPr>
        <w:t xml:space="preserve"> </w:t>
      </w:r>
      <w:r w:rsidRPr="00D35B9C">
        <w:rPr>
          <w:b/>
        </w:rPr>
        <w:t xml:space="preserve">FROM THE </w:t>
      </w:r>
      <w:r w:rsidR="00203716" w:rsidRPr="002C0CBA">
        <w:rPr>
          <w:b/>
          <w:u w:val="single"/>
        </w:rPr>
        <w:fldChar w:fldCharType="begin">
          <w:ffData>
            <w:name w:val="Text2"/>
            <w:enabled/>
            <w:calcOnExit w:val="0"/>
            <w:textInput/>
          </w:ffData>
        </w:fldChar>
      </w:r>
      <w:r w:rsidR="002C0CBA" w:rsidRPr="002C0CBA">
        <w:rPr>
          <w:b/>
          <w:u w:val="single"/>
        </w:rPr>
        <w:instrText xml:space="preserve"> </w:instrText>
      </w:r>
      <w:bookmarkStart w:id="1" w:name="Text2"/>
      <w:r w:rsidR="002C0CBA" w:rsidRPr="002C0CBA">
        <w:rPr>
          <w:b/>
          <w:u w:val="single"/>
        </w:rPr>
        <w:instrText xml:space="preserve">FORMTEXT </w:instrText>
      </w:r>
      <w:r w:rsidR="00203716" w:rsidRPr="002C0CBA">
        <w:rPr>
          <w:b/>
          <w:u w:val="single"/>
        </w:rPr>
      </w:r>
      <w:r w:rsidR="00203716" w:rsidRPr="002C0CBA">
        <w:rPr>
          <w:b/>
          <w:u w:val="single"/>
        </w:rPr>
        <w:fldChar w:fldCharType="separate"/>
      </w:r>
      <w:r w:rsidR="002C0CBA" w:rsidRPr="002C0CBA">
        <w:rPr>
          <w:b/>
          <w:noProof/>
          <w:u w:val="single"/>
        </w:rPr>
        <w:t> </w:t>
      </w:r>
      <w:r w:rsidR="002C0CBA" w:rsidRPr="002C0CBA">
        <w:rPr>
          <w:b/>
          <w:noProof/>
          <w:u w:val="single"/>
        </w:rPr>
        <w:t> </w:t>
      </w:r>
      <w:r w:rsidR="002C0CBA" w:rsidRPr="002C0CBA">
        <w:rPr>
          <w:b/>
          <w:noProof/>
          <w:u w:val="single"/>
        </w:rPr>
        <w:t> </w:t>
      </w:r>
      <w:r w:rsidR="002C0CBA" w:rsidRPr="002C0CBA">
        <w:rPr>
          <w:b/>
          <w:noProof/>
          <w:u w:val="single"/>
        </w:rPr>
        <w:t> </w:t>
      </w:r>
      <w:r w:rsidR="002C0CBA" w:rsidRPr="002C0CBA">
        <w:rPr>
          <w:b/>
          <w:noProof/>
          <w:u w:val="single"/>
        </w:rPr>
        <w:t> </w:t>
      </w:r>
      <w:r w:rsidR="00203716" w:rsidRPr="002C0CBA">
        <w:rPr>
          <w:b/>
          <w:u w:val="single"/>
        </w:rPr>
        <w:fldChar w:fldCharType="end"/>
      </w:r>
      <w:bookmarkEnd w:id="1"/>
      <w:r w:rsidR="00732123" w:rsidRPr="00D35B9C">
        <w:rPr>
          <w:b/>
        </w:rPr>
        <w:t xml:space="preserve"> </w:t>
      </w:r>
      <w:r w:rsidR="003A659A" w:rsidRPr="00D35B9C">
        <w:rPr>
          <w:b/>
        </w:rPr>
        <w:t xml:space="preserve">IN-LIEU FEE </w:t>
      </w:r>
      <w:r w:rsidR="00732123" w:rsidRPr="00D35B9C">
        <w:rPr>
          <w:b/>
        </w:rPr>
        <w:t>PROGRAM ACCOUNT PURSUANT TO THE FINAL</w:t>
      </w:r>
      <w:r w:rsidRPr="00D35B9C">
        <w:rPr>
          <w:b/>
        </w:rPr>
        <w:t xml:space="preserve"> </w:t>
      </w:r>
      <w:r w:rsidR="00203716" w:rsidRPr="002C0CBA">
        <w:rPr>
          <w:b/>
          <w:u w:val="single"/>
        </w:rPr>
        <w:fldChar w:fldCharType="begin">
          <w:ffData>
            <w:name w:val="Text2"/>
            <w:enabled/>
            <w:calcOnExit w:val="0"/>
            <w:textInput/>
          </w:ffData>
        </w:fldChar>
      </w:r>
      <w:r w:rsidR="002C0CBA" w:rsidRPr="002C0CBA">
        <w:rPr>
          <w:b/>
          <w:u w:val="single"/>
        </w:rPr>
        <w:instrText xml:space="preserve"> FORMTEXT </w:instrText>
      </w:r>
      <w:r w:rsidR="00203716" w:rsidRPr="002C0CBA">
        <w:rPr>
          <w:b/>
          <w:u w:val="single"/>
        </w:rPr>
      </w:r>
      <w:r w:rsidR="00203716" w:rsidRPr="002C0CBA">
        <w:rPr>
          <w:b/>
          <w:u w:val="single"/>
        </w:rPr>
        <w:fldChar w:fldCharType="separate"/>
      </w:r>
      <w:r w:rsidR="002C0CBA" w:rsidRPr="002C0CBA">
        <w:rPr>
          <w:b/>
          <w:noProof/>
          <w:u w:val="single"/>
        </w:rPr>
        <w:t> </w:t>
      </w:r>
      <w:r w:rsidR="002C0CBA" w:rsidRPr="002C0CBA">
        <w:rPr>
          <w:b/>
          <w:noProof/>
          <w:u w:val="single"/>
        </w:rPr>
        <w:t> </w:t>
      </w:r>
      <w:r w:rsidR="002C0CBA" w:rsidRPr="002C0CBA">
        <w:rPr>
          <w:b/>
          <w:noProof/>
          <w:u w:val="single"/>
        </w:rPr>
        <w:t> </w:t>
      </w:r>
      <w:r w:rsidR="002C0CBA" w:rsidRPr="002C0CBA">
        <w:rPr>
          <w:b/>
          <w:noProof/>
          <w:u w:val="single"/>
        </w:rPr>
        <w:t> </w:t>
      </w:r>
      <w:r w:rsidR="002C0CBA" w:rsidRPr="002C0CBA">
        <w:rPr>
          <w:b/>
          <w:noProof/>
          <w:u w:val="single"/>
        </w:rPr>
        <w:t> </w:t>
      </w:r>
      <w:r w:rsidR="00203716" w:rsidRPr="002C0CBA">
        <w:rPr>
          <w:b/>
          <w:u w:val="single"/>
        </w:rPr>
        <w:fldChar w:fldCharType="end"/>
      </w:r>
      <w:r w:rsidR="003A659A" w:rsidRPr="00D35B9C">
        <w:rPr>
          <w:b/>
        </w:rPr>
        <w:t xml:space="preserve"> IN-LIEU FEE PROGRAM</w:t>
      </w:r>
      <w:r w:rsidRPr="00D35B9C">
        <w:rPr>
          <w:b/>
        </w:rPr>
        <w:t xml:space="preserve"> </w:t>
      </w:r>
      <w:r w:rsidR="00A64609">
        <w:rPr>
          <w:b/>
        </w:rPr>
        <w:t>INSTRUMENT</w:t>
      </w:r>
      <w:r w:rsidR="00732123" w:rsidRPr="00D35B9C">
        <w:rPr>
          <w:b/>
        </w:rPr>
        <w:t>.</w:t>
      </w:r>
    </w:p>
    <w:p w:rsidR="00732123" w:rsidRPr="00E91EED" w:rsidRDefault="00732123" w:rsidP="000666D5">
      <w:pPr>
        <w:spacing w:before="200"/>
        <w:rPr>
          <w:b/>
          <w:sz w:val="24"/>
          <w:szCs w:val="24"/>
        </w:rPr>
      </w:pPr>
      <w:r w:rsidRPr="00E91EED">
        <w:rPr>
          <w:b/>
          <w:sz w:val="24"/>
          <w:szCs w:val="24"/>
        </w:rPr>
        <w:t>I. PURPOSE</w:t>
      </w:r>
    </w:p>
    <w:p w:rsidR="0044083D" w:rsidRPr="00E91EED" w:rsidRDefault="00732123">
      <w:pPr>
        <w:spacing w:line="360" w:lineRule="auto"/>
        <w:rPr>
          <w:sz w:val="24"/>
          <w:szCs w:val="24"/>
        </w:rPr>
      </w:pPr>
      <w:r w:rsidRPr="00E91EED">
        <w:rPr>
          <w:sz w:val="24"/>
          <w:szCs w:val="24"/>
        </w:rPr>
        <w:t xml:space="preserve">Under this </w:t>
      </w:r>
      <w:r w:rsidR="00A64609" w:rsidRPr="00E91EED">
        <w:rPr>
          <w:sz w:val="24"/>
          <w:szCs w:val="24"/>
        </w:rPr>
        <w:t>Spending A</w:t>
      </w:r>
      <w:r w:rsidRPr="00E91EED">
        <w:rPr>
          <w:sz w:val="24"/>
          <w:szCs w:val="24"/>
        </w:rPr>
        <w:t>greement, the US Army Corps of Engineers, Seattle District (hereinafter the “</w:t>
      </w:r>
      <w:r w:rsidR="00A86187" w:rsidRPr="00E91EED">
        <w:rPr>
          <w:sz w:val="24"/>
          <w:szCs w:val="24"/>
        </w:rPr>
        <w:t>Corps</w:t>
      </w:r>
      <w:r w:rsidRPr="00E91EED">
        <w:rPr>
          <w:sz w:val="24"/>
          <w:szCs w:val="24"/>
        </w:rPr>
        <w:t xml:space="preserve">”) authorize </w:t>
      </w:r>
      <w:r w:rsidR="00203716" w:rsidRPr="00E91EED">
        <w:rPr>
          <w:b/>
          <w:sz w:val="24"/>
          <w:szCs w:val="24"/>
          <w:u w:val="single"/>
        </w:rPr>
        <w:fldChar w:fldCharType="begin">
          <w:ffData>
            <w:name w:val="Text2"/>
            <w:enabled/>
            <w:calcOnExit w:val="0"/>
            <w:textInput/>
          </w:ffData>
        </w:fldChar>
      </w:r>
      <w:r w:rsidR="00A86187" w:rsidRPr="00E91EED">
        <w:rPr>
          <w:b/>
          <w:sz w:val="24"/>
          <w:szCs w:val="24"/>
          <w:u w:val="single"/>
        </w:rPr>
        <w:instrText xml:space="preserve"> FORMTEXT </w:instrText>
      </w:r>
      <w:r w:rsidR="00203716" w:rsidRPr="00E91EED">
        <w:rPr>
          <w:b/>
          <w:sz w:val="24"/>
          <w:szCs w:val="24"/>
          <w:u w:val="single"/>
        </w:rPr>
      </w:r>
      <w:r w:rsidR="00203716" w:rsidRPr="00E91EED">
        <w:rPr>
          <w:b/>
          <w:sz w:val="24"/>
          <w:szCs w:val="24"/>
          <w:u w:val="single"/>
        </w:rPr>
        <w:fldChar w:fldCharType="separate"/>
      </w:r>
      <w:r w:rsidR="00A86187" w:rsidRPr="00E91EED">
        <w:rPr>
          <w:b/>
          <w:noProof/>
          <w:sz w:val="24"/>
          <w:szCs w:val="24"/>
          <w:u w:val="single"/>
        </w:rPr>
        <w:t> </w:t>
      </w:r>
      <w:r w:rsidR="00A86187" w:rsidRPr="00E91EED">
        <w:rPr>
          <w:b/>
          <w:noProof/>
          <w:sz w:val="24"/>
          <w:szCs w:val="24"/>
          <w:u w:val="single"/>
        </w:rPr>
        <w:t> </w:t>
      </w:r>
      <w:r w:rsidR="00A86187" w:rsidRPr="00E91EED">
        <w:rPr>
          <w:b/>
          <w:noProof/>
          <w:sz w:val="24"/>
          <w:szCs w:val="24"/>
          <w:u w:val="single"/>
        </w:rPr>
        <w:t> </w:t>
      </w:r>
      <w:r w:rsidR="00A86187" w:rsidRPr="00E91EED">
        <w:rPr>
          <w:b/>
          <w:noProof/>
          <w:sz w:val="24"/>
          <w:szCs w:val="24"/>
          <w:u w:val="single"/>
        </w:rPr>
        <w:t> </w:t>
      </w:r>
      <w:r w:rsidR="00A86187" w:rsidRPr="00E91EED">
        <w:rPr>
          <w:b/>
          <w:noProof/>
          <w:sz w:val="24"/>
          <w:szCs w:val="24"/>
          <w:u w:val="single"/>
        </w:rPr>
        <w:t> </w:t>
      </w:r>
      <w:r w:rsidR="00203716" w:rsidRPr="00E91EED">
        <w:rPr>
          <w:b/>
          <w:sz w:val="24"/>
          <w:szCs w:val="24"/>
          <w:u w:val="single"/>
        </w:rPr>
        <w:fldChar w:fldCharType="end"/>
      </w:r>
      <w:r w:rsidR="00C63121" w:rsidRPr="00E91EED">
        <w:rPr>
          <w:sz w:val="24"/>
          <w:szCs w:val="24"/>
        </w:rPr>
        <w:t xml:space="preserve"> </w:t>
      </w:r>
      <w:r w:rsidR="008373CC" w:rsidRPr="00E91EED">
        <w:rPr>
          <w:sz w:val="24"/>
          <w:szCs w:val="24"/>
        </w:rPr>
        <w:t>I</w:t>
      </w:r>
      <w:r w:rsidR="00A64609" w:rsidRPr="00E91EED">
        <w:rPr>
          <w:sz w:val="24"/>
          <w:szCs w:val="24"/>
        </w:rPr>
        <w:t>n-</w:t>
      </w:r>
      <w:r w:rsidR="008373CC" w:rsidRPr="00E91EED">
        <w:rPr>
          <w:sz w:val="24"/>
          <w:szCs w:val="24"/>
        </w:rPr>
        <w:t>L</w:t>
      </w:r>
      <w:r w:rsidR="00A64609" w:rsidRPr="00E91EED">
        <w:rPr>
          <w:sz w:val="24"/>
          <w:szCs w:val="24"/>
        </w:rPr>
        <w:t xml:space="preserve">ieu </w:t>
      </w:r>
      <w:r w:rsidR="008373CC" w:rsidRPr="00E91EED">
        <w:rPr>
          <w:sz w:val="24"/>
          <w:szCs w:val="24"/>
        </w:rPr>
        <w:t>F</w:t>
      </w:r>
      <w:r w:rsidR="00A64609" w:rsidRPr="00E91EED">
        <w:rPr>
          <w:sz w:val="24"/>
          <w:szCs w:val="24"/>
        </w:rPr>
        <w:t>ee</w:t>
      </w:r>
      <w:r w:rsidR="008373CC" w:rsidRPr="00E91EED">
        <w:rPr>
          <w:sz w:val="24"/>
          <w:szCs w:val="24"/>
        </w:rPr>
        <w:t xml:space="preserve"> Program (hereinafter the “ILF Program”)</w:t>
      </w:r>
      <w:r w:rsidR="008373CC" w:rsidRPr="00E91EED">
        <w:rPr>
          <w:b/>
          <w:i/>
          <w:color w:val="E36C0A" w:themeColor="accent6" w:themeShade="BF"/>
          <w:sz w:val="24"/>
          <w:szCs w:val="24"/>
        </w:rPr>
        <w:t xml:space="preserve"> </w:t>
      </w:r>
      <w:r w:rsidRPr="00E91EED">
        <w:rPr>
          <w:sz w:val="24"/>
          <w:szCs w:val="24"/>
        </w:rPr>
        <w:t xml:space="preserve">to spend a portion of </w:t>
      </w:r>
      <w:r w:rsidR="00372358" w:rsidRPr="00E91EED">
        <w:rPr>
          <w:sz w:val="24"/>
          <w:szCs w:val="24"/>
        </w:rPr>
        <w:t>m</w:t>
      </w:r>
      <w:r w:rsidRPr="00E91EED">
        <w:rPr>
          <w:sz w:val="24"/>
          <w:szCs w:val="24"/>
        </w:rPr>
        <w:t xml:space="preserve">itigation fees collected through </w:t>
      </w:r>
      <w:r w:rsidR="00C2472D" w:rsidRPr="00E91EED">
        <w:rPr>
          <w:sz w:val="24"/>
          <w:szCs w:val="24"/>
        </w:rPr>
        <w:t>their</w:t>
      </w:r>
      <w:r w:rsidRPr="00E91EED">
        <w:rPr>
          <w:sz w:val="24"/>
          <w:szCs w:val="24"/>
        </w:rPr>
        <w:t xml:space="preserve"> federally</w:t>
      </w:r>
      <w:r w:rsidR="00253953" w:rsidRPr="00E91EED">
        <w:rPr>
          <w:sz w:val="24"/>
          <w:szCs w:val="24"/>
        </w:rPr>
        <w:t xml:space="preserve"> and state</w:t>
      </w:r>
      <w:r w:rsidR="0031669F" w:rsidRPr="00E91EED">
        <w:rPr>
          <w:sz w:val="24"/>
          <w:szCs w:val="24"/>
        </w:rPr>
        <w:t xml:space="preserve"> </w:t>
      </w:r>
      <w:r w:rsidR="009C4746" w:rsidRPr="00E91EED">
        <w:rPr>
          <w:sz w:val="24"/>
          <w:szCs w:val="24"/>
        </w:rPr>
        <w:t xml:space="preserve">approved </w:t>
      </w:r>
      <w:r w:rsidR="00A64609" w:rsidRPr="00E91EED">
        <w:rPr>
          <w:sz w:val="24"/>
          <w:szCs w:val="24"/>
        </w:rPr>
        <w:t>ILF</w:t>
      </w:r>
      <w:r w:rsidR="00372358" w:rsidRPr="00E91EED">
        <w:rPr>
          <w:sz w:val="24"/>
          <w:szCs w:val="24"/>
        </w:rPr>
        <w:t xml:space="preserve"> Program</w:t>
      </w:r>
      <w:r w:rsidRPr="00E91EED">
        <w:rPr>
          <w:sz w:val="24"/>
          <w:szCs w:val="24"/>
        </w:rPr>
        <w:t>. T</w:t>
      </w:r>
      <w:bookmarkStart w:id="2" w:name="_GoBack"/>
      <w:bookmarkEnd w:id="2"/>
      <w:r w:rsidRPr="00E91EED">
        <w:rPr>
          <w:sz w:val="24"/>
          <w:szCs w:val="24"/>
        </w:rPr>
        <w:t xml:space="preserve">his </w:t>
      </w:r>
      <w:r w:rsidR="00A64609" w:rsidRPr="00E91EED">
        <w:rPr>
          <w:sz w:val="24"/>
          <w:szCs w:val="24"/>
        </w:rPr>
        <w:t>Spending A</w:t>
      </w:r>
      <w:r w:rsidRPr="00E91EED">
        <w:rPr>
          <w:sz w:val="24"/>
          <w:szCs w:val="24"/>
        </w:rPr>
        <w:t xml:space="preserve">greement pertains solely to activities conducted by the </w:t>
      </w:r>
      <w:r w:rsidR="00372358" w:rsidRPr="00E91EED">
        <w:rPr>
          <w:sz w:val="24"/>
          <w:szCs w:val="24"/>
        </w:rPr>
        <w:t xml:space="preserve">ILF Program </w:t>
      </w:r>
      <w:r w:rsidRPr="00E91EED">
        <w:rPr>
          <w:sz w:val="24"/>
          <w:szCs w:val="24"/>
        </w:rPr>
        <w:t xml:space="preserve">pursuant to the Final </w:t>
      </w:r>
      <w:r w:rsidR="00070678" w:rsidRPr="00E91EED">
        <w:rPr>
          <w:sz w:val="24"/>
          <w:szCs w:val="24"/>
        </w:rPr>
        <w:t xml:space="preserve">ILF </w:t>
      </w:r>
      <w:r w:rsidRPr="00E91EED">
        <w:rPr>
          <w:sz w:val="24"/>
          <w:szCs w:val="24"/>
        </w:rPr>
        <w:t xml:space="preserve">Program Instrument signed into effect on </w:t>
      </w:r>
      <w:r w:rsidR="00203716" w:rsidRPr="00E91EED">
        <w:rPr>
          <w:b/>
          <w:sz w:val="24"/>
          <w:szCs w:val="24"/>
          <w:u w:val="single"/>
        </w:rPr>
        <w:fldChar w:fldCharType="begin">
          <w:ffData>
            <w:name w:val="Text2"/>
            <w:enabled/>
            <w:calcOnExit w:val="0"/>
            <w:textInput/>
          </w:ffData>
        </w:fldChar>
      </w:r>
      <w:r w:rsidR="00A86187" w:rsidRPr="00E91EED">
        <w:rPr>
          <w:b/>
          <w:sz w:val="24"/>
          <w:szCs w:val="24"/>
          <w:u w:val="single"/>
        </w:rPr>
        <w:instrText xml:space="preserve"> FORMTEXT </w:instrText>
      </w:r>
      <w:r w:rsidR="00203716" w:rsidRPr="00E91EED">
        <w:rPr>
          <w:b/>
          <w:sz w:val="24"/>
          <w:szCs w:val="24"/>
          <w:u w:val="single"/>
        </w:rPr>
      </w:r>
      <w:r w:rsidR="00203716" w:rsidRPr="00E91EED">
        <w:rPr>
          <w:b/>
          <w:sz w:val="24"/>
          <w:szCs w:val="24"/>
          <w:u w:val="single"/>
        </w:rPr>
        <w:fldChar w:fldCharType="separate"/>
      </w:r>
      <w:r w:rsidR="00A86187" w:rsidRPr="00E91EED">
        <w:rPr>
          <w:b/>
          <w:noProof/>
          <w:sz w:val="24"/>
          <w:szCs w:val="24"/>
          <w:u w:val="single"/>
        </w:rPr>
        <w:t> </w:t>
      </w:r>
      <w:r w:rsidR="00A86187" w:rsidRPr="00E91EED">
        <w:rPr>
          <w:b/>
          <w:noProof/>
          <w:sz w:val="24"/>
          <w:szCs w:val="24"/>
          <w:u w:val="single"/>
        </w:rPr>
        <w:t> </w:t>
      </w:r>
      <w:r w:rsidR="00A86187" w:rsidRPr="00E91EED">
        <w:rPr>
          <w:b/>
          <w:noProof/>
          <w:sz w:val="24"/>
          <w:szCs w:val="24"/>
          <w:u w:val="single"/>
        </w:rPr>
        <w:t> </w:t>
      </w:r>
      <w:r w:rsidR="00A86187" w:rsidRPr="00E91EED">
        <w:rPr>
          <w:b/>
          <w:noProof/>
          <w:sz w:val="24"/>
          <w:szCs w:val="24"/>
          <w:u w:val="single"/>
        </w:rPr>
        <w:t> </w:t>
      </w:r>
      <w:r w:rsidR="00A86187" w:rsidRPr="00E91EED">
        <w:rPr>
          <w:b/>
          <w:noProof/>
          <w:sz w:val="24"/>
          <w:szCs w:val="24"/>
          <w:u w:val="single"/>
        </w:rPr>
        <w:t> </w:t>
      </w:r>
      <w:r w:rsidR="00203716" w:rsidRPr="00E91EED">
        <w:rPr>
          <w:b/>
          <w:sz w:val="24"/>
          <w:szCs w:val="24"/>
          <w:u w:val="single"/>
        </w:rPr>
        <w:fldChar w:fldCharType="end"/>
      </w:r>
      <w:r w:rsidRPr="00E91EED">
        <w:rPr>
          <w:sz w:val="24"/>
          <w:szCs w:val="24"/>
        </w:rPr>
        <w:t>.</w:t>
      </w:r>
    </w:p>
    <w:p w:rsidR="0044083D" w:rsidRPr="00E91EED" w:rsidRDefault="00732123">
      <w:pPr>
        <w:spacing w:line="360" w:lineRule="auto"/>
        <w:rPr>
          <w:sz w:val="24"/>
          <w:szCs w:val="24"/>
        </w:rPr>
      </w:pPr>
      <w:r w:rsidRPr="00E91EED">
        <w:rPr>
          <w:sz w:val="24"/>
          <w:szCs w:val="24"/>
        </w:rPr>
        <w:t xml:space="preserve">This </w:t>
      </w:r>
      <w:r w:rsidR="00A64609" w:rsidRPr="00E91EED">
        <w:rPr>
          <w:sz w:val="24"/>
          <w:szCs w:val="24"/>
        </w:rPr>
        <w:t>S</w:t>
      </w:r>
      <w:r w:rsidRPr="00E91EED">
        <w:rPr>
          <w:sz w:val="24"/>
          <w:szCs w:val="24"/>
        </w:rPr>
        <w:t xml:space="preserve">pending </w:t>
      </w:r>
      <w:r w:rsidR="00A64609" w:rsidRPr="00E91EED">
        <w:rPr>
          <w:sz w:val="24"/>
          <w:szCs w:val="24"/>
        </w:rPr>
        <w:t>A</w:t>
      </w:r>
      <w:r w:rsidRPr="00E91EED">
        <w:rPr>
          <w:sz w:val="24"/>
          <w:szCs w:val="24"/>
        </w:rPr>
        <w:t xml:space="preserve">greement shall supplement the spending authority provisions contained in the </w:t>
      </w:r>
      <w:r w:rsidR="00E67A30" w:rsidRPr="00E91EED">
        <w:rPr>
          <w:sz w:val="24"/>
          <w:szCs w:val="24"/>
        </w:rPr>
        <w:t>F</w:t>
      </w:r>
      <w:r w:rsidRPr="00E91EED">
        <w:rPr>
          <w:sz w:val="24"/>
          <w:szCs w:val="24"/>
        </w:rPr>
        <w:t xml:space="preserve">inal </w:t>
      </w:r>
      <w:r w:rsidR="009F3EBF" w:rsidRPr="00E91EED">
        <w:rPr>
          <w:sz w:val="24"/>
          <w:szCs w:val="24"/>
        </w:rPr>
        <w:t xml:space="preserve">ILF </w:t>
      </w:r>
      <w:r w:rsidR="00E67A30" w:rsidRPr="00E91EED">
        <w:rPr>
          <w:sz w:val="24"/>
          <w:szCs w:val="24"/>
        </w:rPr>
        <w:t>P</w:t>
      </w:r>
      <w:r w:rsidRPr="00E91EED">
        <w:rPr>
          <w:sz w:val="24"/>
          <w:szCs w:val="24"/>
        </w:rPr>
        <w:t xml:space="preserve">rogram </w:t>
      </w:r>
      <w:r w:rsidR="00E67A30" w:rsidRPr="00E91EED">
        <w:rPr>
          <w:sz w:val="24"/>
          <w:szCs w:val="24"/>
        </w:rPr>
        <w:t>I</w:t>
      </w:r>
      <w:r w:rsidRPr="00E91EED">
        <w:rPr>
          <w:sz w:val="24"/>
          <w:szCs w:val="24"/>
        </w:rPr>
        <w:t>nstrument (see Basic Agreement Article I</w:t>
      </w:r>
      <w:r w:rsidR="00BA7EF7" w:rsidRPr="00E91EED">
        <w:rPr>
          <w:sz w:val="24"/>
          <w:szCs w:val="24"/>
        </w:rPr>
        <w:t>V</w:t>
      </w:r>
      <w:r w:rsidRPr="00E91EED">
        <w:rPr>
          <w:sz w:val="24"/>
          <w:szCs w:val="24"/>
        </w:rPr>
        <w:t>.B</w:t>
      </w:r>
      <w:r w:rsidR="00F67EE0" w:rsidRPr="00E91EED">
        <w:rPr>
          <w:sz w:val="24"/>
          <w:szCs w:val="24"/>
        </w:rPr>
        <w:t xml:space="preserve">., </w:t>
      </w:r>
      <w:r w:rsidR="001A6D93" w:rsidRPr="00E91EED">
        <w:rPr>
          <w:sz w:val="24"/>
          <w:szCs w:val="24"/>
        </w:rPr>
        <w:t>Spending Authority and Disbursement,</w:t>
      </w:r>
      <w:r w:rsidRPr="00E91EED">
        <w:rPr>
          <w:sz w:val="24"/>
          <w:szCs w:val="24"/>
        </w:rPr>
        <w:t xml:space="preserve"> and Appendix F</w:t>
      </w:r>
      <w:r w:rsidR="00D771C3" w:rsidRPr="00E91EED">
        <w:rPr>
          <w:sz w:val="24"/>
          <w:szCs w:val="24"/>
        </w:rPr>
        <w:t xml:space="preserve">, </w:t>
      </w:r>
      <w:r w:rsidR="001A6D93" w:rsidRPr="00E91EED">
        <w:rPr>
          <w:sz w:val="24"/>
          <w:szCs w:val="24"/>
        </w:rPr>
        <w:t>Program Account</w:t>
      </w:r>
      <w:r w:rsidRPr="00E91EED">
        <w:rPr>
          <w:sz w:val="24"/>
          <w:szCs w:val="24"/>
        </w:rPr>
        <w:t xml:space="preserve">). </w:t>
      </w:r>
    </w:p>
    <w:p w:rsidR="0044083D" w:rsidRPr="00E91EED" w:rsidRDefault="001A6D93">
      <w:pPr>
        <w:spacing w:line="360" w:lineRule="auto"/>
        <w:rPr>
          <w:sz w:val="24"/>
          <w:szCs w:val="24"/>
        </w:rPr>
      </w:pPr>
      <w:r w:rsidRPr="00E91EED">
        <w:rPr>
          <w:sz w:val="24"/>
          <w:szCs w:val="24"/>
        </w:rPr>
        <w:t>The</w:t>
      </w:r>
      <w:r w:rsidR="00A64609" w:rsidRPr="00E91EED">
        <w:rPr>
          <w:sz w:val="24"/>
          <w:szCs w:val="24"/>
        </w:rPr>
        <w:t xml:space="preserve"> </w:t>
      </w:r>
      <w:r w:rsidR="00372358" w:rsidRPr="00E91EED">
        <w:rPr>
          <w:sz w:val="24"/>
          <w:szCs w:val="24"/>
        </w:rPr>
        <w:t xml:space="preserve">ILF Program </w:t>
      </w:r>
      <w:r w:rsidR="00732123" w:rsidRPr="00E91EED">
        <w:rPr>
          <w:sz w:val="24"/>
          <w:szCs w:val="24"/>
        </w:rPr>
        <w:t xml:space="preserve">has accepted mitigation fees for the unavoidable impacts to aquatic resources as described </w:t>
      </w:r>
      <w:r w:rsidR="0048396E" w:rsidRPr="00E91EED">
        <w:rPr>
          <w:sz w:val="24"/>
          <w:szCs w:val="24"/>
        </w:rPr>
        <w:t>in Article I</w:t>
      </w:r>
      <w:r w:rsidR="004368D2" w:rsidRPr="00E91EED">
        <w:rPr>
          <w:sz w:val="24"/>
          <w:szCs w:val="24"/>
        </w:rPr>
        <w:t>I</w:t>
      </w:r>
      <w:r w:rsidR="0048396E" w:rsidRPr="00E91EED">
        <w:rPr>
          <w:sz w:val="24"/>
          <w:szCs w:val="24"/>
        </w:rPr>
        <w:t xml:space="preserve">I </w:t>
      </w:r>
      <w:r w:rsidR="00732123" w:rsidRPr="00E91EED">
        <w:rPr>
          <w:sz w:val="24"/>
          <w:szCs w:val="24"/>
        </w:rPr>
        <w:t>below.</w:t>
      </w:r>
      <w:r w:rsidR="00FD0516" w:rsidRPr="00E91EED">
        <w:rPr>
          <w:sz w:val="24"/>
          <w:szCs w:val="24"/>
        </w:rPr>
        <w:t xml:space="preserve"> </w:t>
      </w:r>
      <w:r w:rsidR="0048396E" w:rsidRPr="00E91EED">
        <w:rPr>
          <w:sz w:val="24"/>
          <w:szCs w:val="24"/>
        </w:rPr>
        <w:t xml:space="preserve">Upon acceptance of these </w:t>
      </w:r>
      <w:r w:rsidR="00585D4E" w:rsidRPr="00E91EED">
        <w:rPr>
          <w:sz w:val="24"/>
          <w:szCs w:val="24"/>
        </w:rPr>
        <w:t>funds</w:t>
      </w:r>
      <w:r w:rsidR="0048396E" w:rsidRPr="00E91EED">
        <w:rPr>
          <w:sz w:val="24"/>
          <w:szCs w:val="24"/>
        </w:rPr>
        <w:t xml:space="preserve">, the ILF Program agreed to implement mitigation and assumed all associated obligations and liabilities according to the terms specified in the Final ILF Program Instrument. </w:t>
      </w:r>
      <w:r w:rsidRPr="00E91EED">
        <w:rPr>
          <w:sz w:val="24"/>
          <w:szCs w:val="24"/>
        </w:rPr>
        <w:t>The ILF Program</w:t>
      </w:r>
      <w:r w:rsidR="00802CB1" w:rsidRPr="00E91EED">
        <w:rPr>
          <w:sz w:val="24"/>
          <w:szCs w:val="24"/>
        </w:rPr>
        <w:t xml:space="preserve"> </w:t>
      </w:r>
      <w:r w:rsidR="00732123" w:rsidRPr="00E91EED">
        <w:rPr>
          <w:sz w:val="24"/>
          <w:szCs w:val="24"/>
        </w:rPr>
        <w:t>has identified</w:t>
      </w:r>
      <w:r w:rsidR="00372358" w:rsidRPr="00E91EED">
        <w:rPr>
          <w:sz w:val="24"/>
          <w:szCs w:val="24"/>
        </w:rPr>
        <w:t xml:space="preserve"> </w:t>
      </w:r>
      <w:r w:rsidR="00732123" w:rsidRPr="00E91EED">
        <w:rPr>
          <w:sz w:val="24"/>
          <w:szCs w:val="24"/>
        </w:rPr>
        <w:t xml:space="preserve">a </w:t>
      </w:r>
      <w:r w:rsidR="00A91BC4">
        <w:rPr>
          <w:sz w:val="24"/>
          <w:szCs w:val="24"/>
        </w:rPr>
        <w:t>m</w:t>
      </w:r>
      <w:r w:rsidR="00A91BC4" w:rsidRPr="00E91EED">
        <w:rPr>
          <w:sz w:val="24"/>
          <w:szCs w:val="24"/>
        </w:rPr>
        <w:t xml:space="preserve">itigation </w:t>
      </w:r>
      <w:r w:rsidR="00A91BC4">
        <w:rPr>
          <w:sz w:val="24"/>
          <w:szCs w:val="24"/>
        </w:rPr>
        <w:t>s</w:t>
      </w:r>
      <w:r w:rsidR="00A91BC4" w:rsidRPr="00E91EED">
        <w:rPr>
          <w:sz w:val="24"/>
          <w:szCs w:val="24"/>
        </w:rPr>
        <w:t xml:space="preserve">ite </w:t>
      </w:r>
      <w:r w:rsidR="00732123" w:rsidRPr="00E91EED">
        <w:rPr>
          <w:sz w:val="24"/>
          <w:szCs w:val="24"/>
        </w:rPr>
        <w:t xml:space="preserve">at which these </w:t>
      </w:r>
      <w:r w:rsidR="00A91BC4">
        <w:rPr>
          <w:sz w:val="24"/>
          <w:szCs w:val="24"/>
        </w:rPr>
        <w:t xml:space="preserve">mitigation </w:t>
      </w:r>
      <w:r w:rsidR="00732123" w:rsidRPr="00E91EED">
        <w:rPr>
          <w:sz w:val="24"/>
          <w:szCs w:val="24"/>
        </w:rPr>
        <w:t xml:space="preserve">fees will be used to implement mitigation as identified in </w:t>
      </w:r>
      <w:r w:rsidR="000B26BF" w:rsidRPr="00E91EED">
        <w:rPr>
          <w:sz w:val="24"/>
          <w:szCs w:val="24"/>
        </w:rPr>
        <w:t>Article I</w:t>
      </w:r>
      <w:r w:rsidR="00FC2B2F" w:rsidRPr="00E91EED">
        <w:rPr>
          <w:sz w:val="24"/>
          <w:szCs w:val="24"/>
        </w:rPr>
        <w:t>I</w:t>
      </w:r>
      <w:r w:rsidR="00732123" w:rsidRPr="00E91EED">
        <w:rPr>
          <w:sz w:val="24"/>
          <w:szCs w:val="24"/>
        </w:rPr>
        <w:t xml:space="preserve"> below.</w:t>
      </w:r>
    </w:p>
    <w:p w:rsidR="00DD5692" w:rsidRPr="00E91EED" w:rsidRDefault="0086325C" w:rsidP="00E91EED">
      <w:pPr>
        <w:spacing w:line="360" w:lineRule="auto"/>
        <w:rPr>
          <w:b/>
          <w:sz w:val="24"/>
          <w:szCs w:val="24"/>
        </w:rPr>
      </w:pPr>
      <w:r w:rsidRPr="00E91EED">
        <w:rPr>
          <w:b/>
          <w:sz w:val="24"/>
          <w:szCs w:val="24"/>
        </w:rPr>
        <w:t xml:space="preserve">II. </w:t>
      </w:r>
      <w:r w:rsidR="00DD5692" w:rsidRPr="00E91EED">
        <w:rPr>
          <w:b/>
          <w:sz w:val="24"/>
          <w:szCs w:val="24"/>
        </w:rPr>
        <w:t xml:space="preserve">DETAILS OF EXPENDITURES TO BE AUTHORIZED BY THIS REQUEST </w:t>
      </w:r>
    </w:p>
    <w:p w:rsidR="0086325C" w:rsidRPr="00E91EED" w:rsidRDefault="00AB6CDD" w:rsidP="00E91EED">
      <w:pPr>
        <w:pStyle w:val="ListParagraph"/>
        <w:numPr>
          <w:ilvl w:val="0"/>
          <w:numId w:val="8"/>
        </w:numPr>
        <w:spacing w:line="360" w:lineRule="auto"/>
        <w:rPr>
          <w:b/>
          <w:sz w:val="24"/>
          <w:szCs w:val="24"/>
          <w:u w:val="single"/>
        </w:rPr>
      </w:pPr>
      <w:r w:rsidRPr="00E91EED">
        <w:rPr>
          <w:sz w:val="24"/>
          <w:szCs w:val="24"/>
          <w:u w:val="single"/>
        </w:rPr>
        <w:t>Mitigation Project Details</w:t>
      </w:r>
      <w:r w:rsidR="00DD5692" w:rsidRPr="00E91EED">
        <w:rPr>
          <w:b/>
          <w:sz w:val="24"/>
          <w:szCs w:val="24"/>
          <w:u w:val="single"/>
        </w:rPr>
        <w:t>:</w:t>
      </w:r>
    </w:p>
    <w:p w:rsidR="00DD5692" w:rsidRPr="00E91EED" w:rsidRDefault="0086325C" w:rsidP="00E91EED">
      <w:pPr>
        <w:pStyle w:val="ListParagraph"/>
        <w:numPr>
          <w:ilvl w:val="0"/>
          <w:numId w:val="11"/>
        </w:numPr>
        <w:spacing w:line="360" w:lineRule="auto"/>
        <w:rPr>
          <w:b/>
          <w:sz w:val="24"/>
          <w:szCs w:val="24"/>
        </w:rPr>
      </w:pPr>
      <w:r w:rsidRPr="00E91EED">
        <w:rPr>
          <w:sz w:val="24"/>
          <w:szCs w:val="24"/>
        </w:rPr>
        <w:t xml:space="preserve">Name of Mitigation Site(s): </w:t>
      </w:r>
      <w:r w:rsidR="00203716" w:rsidRPr="00E91EED">
        <w:rPr>
          <w:b/>
          <w:sz w:val="24"/>
          <w:szCs w:val="24"/>
          <w:u w:val="single"/>
        </w:rPr>
        <w:fldChar w:fldCharType="begin">
          <w:ffData>
            <w:name w:val="Text2"/>
            <w:enabled/>
            <w:calcOnExit w:val="0"/>
            <w:textInput/>
          </w:ffData>
        </w:fldChar>
      </w:r>
      <w:r w:rsidRPr="00E91EED">
        <w:rPr>
          <w:b/>
          <w:sz w:val="24"/>
          <w:szCs w:val="24"/>
          <w:u w:val="single"/>
        </w:rPr>
        <w:instrText xml:space="preserve"> FORMTEXT </w:instrText>
      </w:r>
      <w:r w:rsidR="00203716" w:rsidRPr="00E91EED">
        <w:rPr>
          <w:b/>
          <w:sz w:val="24"/>
          <w:szCs w:val="24"/>
          <w:u w:val="single"/>
        </w:rPr>
      </w:r>
      <w:r w:rsidR="00203716" w:rsidRPr="00E91EED">
        <w:rPr>
          <w:b/>
          <w:sz w:val="24"/>
          <w:szCs w:val="24"/>
          <w:u w:val="single"/>
        </w:rPr>
        <w:fldChar w:fldCharType="separate"/>
      </w:r>
      <w:r w:rsidRPr="00E91EED">
        <w:rPr>
          <w:b/>
          <w:noProof/>
          <w:sz w:val="24"/>
          <w:szCs w:val="24"/>
          <w:u w:val="single"/>
        </w:rPr>
        <w:t> </w:t>
      </w:r>
      <w:r w:rsidRPr="00E91EED">
        <w:rPr>
          <w:b/>
          <w:noProof/>
          <w:sz w:val="24"/>
          <w:szCs w:val="24"/>
          <w:u w:val="single"/>
        </w:rPr>
        <w:t> </w:t>
      </w:r>
      <w:r w:rsidRPr="00E91EED">
        <w:rPr>
          <w:b/>
          <w:noProof/>
          <w:sz w:val="24"/>
          <w:szCs w:val="24"/>
          <w:u w:val="single"/>
        </w:rPr>
        <w:t> </w:t>
      </w:r>
      <w:r w:rsidRPr="00E91EED">
        <w:rPr>
          <w:b/>
          <w:noProof/>
          <w:sz w:val="24"/>
          <w:szCs w:val="24"/>
          <w:u w:val="single"/>
        </w:rPr>
        <w:t> </w:t>
      </w:r>
      <w:r w:rsidRPr="00E91EED">
        <w:rPr>
          <w:b/>
          <w:noProof/>
          <w:sz w:val="24"/>
          <w:szCs w:val="24"/>
          <w:u w:val="single"/>
        </w:rPr>
        <w:t> </w:t>
      </w:r>
      <w:r w:rsidR="00203716" w:rsidRPr="00E91EED">
        <w:rPr>
          <w:b/>
          <w:sz w:val="24"/>
          <w:szCs w:val="24"/>
          <w:u w:val="single"/>
        </w:rPr>
        <w:fldChar w:fldCharType="end"/>
      </w:r>
      <w:r w:rsidRPr="00E91EED">
        <w:rPr>
          <w:b/>
          <w:sz w:val="24"/>
          <w:szCs w:val="24"/>
        </w:rPr>
        <w:t xml:space="preserve"> </w:t>
      </w:r>
    </w:p>
    <w:p w:rsidR="00DD5692" w:rsidRPr="00E91EED" w:rsidRDefault="0086325C" w:rsidP="00E91EED">
      <w:pPr>
        <w:pStyle w:val="ListParagraph"/>
        <w:numPr>
          <w:ilvl w:val="0"/>
          <w:numId w:val="11"/>
        </w:numPr>
        <w:spacing w:line="360" w:lineRule="auto"/>
        <w:rPr>
          <w:sz w:val="24"/>
          <w:szCs w:val="24"/>
        </w:rPr>
      </w:pPr>
      <w:r w:rsidRPr="00E91EED">
        <w:rPr>
          <w:sz w:val="24"/>
          <w:szCs w:val="24"/>
        </w:rPr>
        <w:t xml:space="preserve">Parcel Number(s): </w:t>
      </w:r>
      <w:r w:rsidR="00203716" w:rsidRPr="00E91EED">
        <w:rPr>
          <w:b/>
          <w:sz w:val="24"/>
          <w:szCs w:val="24"/>
          <w:u w:val="single"/>
        </w:rPr>
        <w:fldChar w:fldCharType="begin">
          <w:ffData>
            <w:name w:val="Text2"/>
            <w:enabled/>
            <w:calcOnExit w:val="0"/>
            <w:textInput/>
          </w:ffData>
        </w:fldChar>
      </w:r>
      <w:r w:rsidRPr="00E91EED">
        <w:rPr>
          <w:b/>
          <w:sz w:val="24"/>
          <w:szCs w:val="24"/>
          <w:u w:val="single"/>
        </w:rPr>
        <w:instrText xml:space="preserve"> FORMTEXT </w:instrText>
      </w:r>
      <w:r w:rsidR="00203716" w:rsidRPr="00E91EED">
        <w:rPr>
          <w:b/>
          <w:sz w:val="24"/>
          <w:szCs w:val="24"/>
          <w:u w:val="single"/>
        </w:rPr>
      </w:r>
      <w:r w:rsidR="00203716" w:rsidRPr="00E91EED">
        <w:rPr>
          <w:b/>
          <w:sz w:val="24"/>
          <w:szCs w:val="24"/>
          <w:u w:val="single"/>
        </w:rPr>
        <w:fldChar w:fldCharType="separate"/>
      </w:r>
      <w:r w:rsidRPr="00E91EED">
        <w:rPr>
          <w:b/>
          <w:noProof/>
          <w:sz w:val="24"/>
          <w:szCs w:val="24"/>
          <w:u w:val="single"/>
        </w:rPr>
        <w:t> </w:t>
      </w:r>
      <w:r w:rsidRPr="00E91EED">
        <w:rPr>
          <w:b/>
          <w:noProof/>
          <w:sz w:val="24"/>
          <w:szCs w:val="24"/>
          <w:u w:val="single"/>
        </w:rPr>
        <w:t> </w:t>
      </w:r>
      <w:r w:rsidRPr="00E91EED">
        <w:rPr>
          <w:b/>
          <w:noProof/>
          <w:sz w:val="24"/>
          <w:szCs w:val="24"/>
          <w:u w:val="single"/>
        </w:rPr>
        <w:t> </w:t>
      </w:r>
      <w:r w:rsidRPr="00E91EED">
        <w:rPr>
          <w:b/>
          <w:noProof/>
          <w:sz w:val="24"/>
          <w:szCs w:val="24"/>
          <w:u w:val="single"/>
        </w:rPr>
        <w:t> </w:t>
      </w:r>
      <w:r w:rsidRPr="00E91EED">
        <w:rPr>
          <w:b/>
          <w:noProof/>
          <w:sz w:val="24"/>
          <w:szCs w:val="24"/>
          <w:u w:val="single"/>
        </w:rPr>
        <w:t> </w:t>
      </w:r>
      <w:r w:rsidR="00203716" w:rsidRPr="00E91EED">
        <w:rPr>
          <w:b/>
          <w:sz w:val="24"/>
          <w:szCs w:val="24"/>
          <w:u w:val="single"/>
        </w:rPr>
        <w:fldChar w:fldCharType="end"/>
      </w:r>
    </w:p>
    <w:p w:rsidR="0086325C" w:rsidRPr="00E91EED" w:rsidRDefault="00DD5692" w:rsidP="00E91EED">
      <w:pPr>
        <w:pStyle w:val="ListParagraph"/>
        <w:numPr>
          <w:ilvl w:val="0"/>
          <w:numId w:val="11"/>
        </w:numPr>
        <w:spacing w:line="360" w:lineRule="auto"/>
        <w:rPr>
          <w:sz w:val="24"/>
          <w:szCs w:val="24"/>
        </w:rPr>
      </w:pPr>
      <w:r w:rsidRPr="00E91EED">
        <w:rPr>
          <w:sz w:val="24"/>
          <w:szCs w:val="24"/>
        </w:rPr>
        <w:lastRenderedPageBreak/>
        <w:t>Spending Authority</w:t>
      </w:r>
      <w:r w:rsidR="00D03ED6" w:rsidRPr="00E91EED">
        <w:rPr>
          <w:sz w:val="24"/>
          <w:szCs w:val="24"/>
        </w:rPr>
        <w:t xml:space="preserve"> Requested: </w:t>
      </w:r>
      <w:r w:rsidR="00C511C5">
        <w:rPr>
          <w:sz w:val="24"/>
          <w:szCs w:val="24"/>
        </w:rPr>
        <w:t xml:space="preserve">$ </w:t>
      </w:r>
      <w:r w:rsidR="00203716" w:rsidRPr="00E91EED">
        <w:rPr>
          <w:b/>
          <w:sz w:val="24"/>
          <w:szCs w:val="24"/>
          <w:u w:val="single"/>
        </w:rPr>
        <w:fldChar w:fldCharType="begin">
          <w:ffData>
            <w:name w:val="Text2"/>
            <w:enabled/>
            <w:calcOnExit w:val="0"/>
            <w:textInput/>
          </w:ffData>
        </w:fldChar>
      </w:r>
      <w:r w:rsidR="00D03ED6" w:rsidRPr="00E91EED">
        <w:rPr>
          <w:b/>
          <w:sz w:val="24"/>
          <w:szCs w:val="24"/>
          <w:u w:val="single"/>
        </w:rPr>
        <w:instrText xml:space="preserve"> FORMTEXT </w:instrText>
      </w:r>
      <w:r w:rsidR="00203716" w:rsidRPr="00E91EED">
        <w:rPr>
          <w:b/>
          <w:sz w:val="24"/>
          <w:szCs w:val="24"/>
          <w:u w:val="single"/>
        </w:rPr>
      </w:r>
      <w:r w:rsidR="00203716" w:rsidRPr="00E91EED">
        <w:rPr>
          <w:b/>
          <w:sz w:val="24"/>
          <w:szCs w:val="24"/>
          <w:u w:val="single"/>
        </w:rPr>
        <w:fldChar w:fldCharType="separate"/>
      </w:r>
      <w:r w:rsidR="00D03ED6" w:rsidRPr="00E91EED">
        <w:rPr>
          <w:b/>
          <w:noProof/>
          <w:sz w:val="24"/>
          <w:szCs w:val="24"/>
          <w:u w:val="single"/>
        </w:rPr>
        <w:t> </w:t>
      </w:r>
      <w:r w:rsidR="00D03ED6" w:rsidRPr="00E91EED">
        <w:rPr>
          <w:b/>
          <w:noProof/>
          <w:sz w:val="24"/>
          <w:szCs w:val="24"/>
          <w:u w:val="single"/>
        </w:rPr>
        <w:t> </w:t>
      </w:r>
      <w:r w:rsidR="00D03ED6" w:rsidRPr="00E91EED">
        <w:rPr>
          <w:b/>
          <w:noProof/>
          <w:sz w:val="24"/>
          <w:szCs w:val="24"/>
          <w:u w:val="single"/>
        </w:rPr>
        <w:t> </w:t>
      </w:r>
      <w:r w:rsidR="00D03ED6" w:rsidRPr="00E91EED">
        <w:rPr>
          <w:b/>
          <w:noProof/>
          <w:sz w:val="24"/>
          <w:szCs w:val="24"/>
          <w:u w:val="single"/>
        </w:rPr>
        <w:t> </w:t>
      </w:r>
      <w:r w:rsidR="00D03ED6" w:rsidRPr="00E91EED">
        <w:rPr>
          <w:b/>
          <w:noProof/>
          <w:sz w:val="24"/>
          <w:szCs w:val="24"/>
          <w:u w:val="single"/>
        </w:rPr>
        <w:t> </w:t>
      </w:r>
      <w:r w:rsidR="00203716" w:rsidRPr="00E91EED">
        <w:rPr>
          <w:b/>
          <w:sz w:val="24"/>
          <w:szCs w:val="24"/>
          <w:u w:val="single"/>
        </w:rPr>
        <w:fldChar w:fldCharType="end"/>
      </w:r>
    </w:p>
    <w:p w:rsidR="00904C95" w:rsidRPr="00E91EED" w:rsidRDefault="00203716" w:rsidP="00E91EED">
      <w:pPr>
        <w:spacing w:line="360" w:lineRule="auto"/>
        <w:rPr>
          <w:b/>
          <w:sz w:val="24"/>
          <w:szCs w:val="24"/>
        </w:rPr>
      </w:pPr>
      <w:r w:rsidRPr="00E91EED">
        <w:rPr>
          <w:b/>
          <w:sz w:val="24"/>
          <w:szCs w:val="24"/>
          <w:u w:val="single"/>
        </w:rPr>
        <w:fldChar w:fldCharType="begin">
          <w:ffData>
            <w:name w:val="Text2"/>
            <w:enabled/>
            <w:calcOnExit w:val="0"/>
            <w:textInput/>
          </w:ffData>
        </w:fldChar>
      </w:r>
      <w:r w:rsidR="0086325C" w:rsidRPr="00E91EED">
        <w:rPr>
          <w:b/>
          <w:sz w:val="24"/>
          <w:szCs w:val="24"/>
          <w:u w:val="single"/>
        </w:rPr>
        <w:instrText xml:space="preserve"> FORMTEXT </w:instrText>
      </w:r>
      <w:r w:rsidRPr="00E91EED">
        <w:rPr>
          <w:b/>
          <w:sz w:val="24"/>
          <w:szCs w:val="24"/>
          <w:u w:val="single"/>
        </w:rPr>
      </w:r>
      <w:r w:rsidRPr="00E91EED">
        <w:rPr>
          <w:b/>
          <w:sz w:val="24"/>
          <w:szCs w:val="24"/>
          <w:u w:val="single"/>
        </w:rPr>
        <w:fldChar w:fldCharType="separate"/>
      </w:r>
      <w:r w:rsidR="0086325C" w:rsidRPr="00E91EED">
        <w:rPr>
          <w:b/>
          <w:noProof/>
          <w:sz w:val="24"/>
          <w:szCs w:val="24"/>
          <w:u w:val="single"/>
        </w:rPr>
        <w:t> </w:t>
      </w:r>
      <w:r w:rsidR="0086325C" w:rsidRPr="00E91EED">
        <w:rPr>
          <w:b/>
          <w:noProof/>
          <w:sz w:val="24"/>
          <w:szCs w:val="24"/>
          <w:u w:val="single"/>
        </w:rPr>
        <w:t> </w:t>
      </w:r>
      <w:r w:rsidR="0086325C" w:rsidRPr="00E91EED">
        <w:rPr>
          <w:b/>
          <w:noProof/>
          <w:sz w:val="24"/>
          <w:szCs w:val="24"/>
          <w:u w:val="single"/>
        </w:rPr>
        <w:t> </w:t>
      </w:r>
      <w:r w:rsidR="0086325C" w:rsidRPr="00E91EED">
        <w:rPr>
          <w:b/>
          <w:noProof/>
          <w:sz w:val="24"/>
          <w:szCs w:val="24"/>
          <w:u w:val="single"/>
        </w:rPr>
        <w:t> </w:t>
      </w:r>
      <w:r w:rsidR="0086325C" w:rsidRPr="00E91EED">
        <w:rPr>
          <w:b/>
          <w:noProof/>
          <w:sz w:val="24"/>
          <w:szCs w:val="24"/>
          <w:u w:val="single"/>
        </w:rPr>
        <w:t> </w:t>
      </w:r>
      <w:r w:rsidRPr="00E91EED">
        <w:rPr>
          <w:b/>
          <w:sz w:val="24"/>
          <w:szCs w:val="24"/>
          <w:u w:val="single"/>
        </w:rPr>
        <w:fldChar w:fldCharType="end"/>
      </w:r>
      <w:r w:rsidR="0086325C" w:rsidRPr="00E91EED">
        <w:rPr>
          <w:b/>
          <w:i/>
          <w:color w:val="984806" w:themeColor="accent6" w:themeShade="80"/>
          <w:sz w:val="24"/>
          <w:szCs w:val="24"/>
        </w:rPr>
        <w:t xml:space="preserve"> </w:t>
      </w:r>
      <w:r w:rsidR="0086325C" w:rsidRPr="00E91EED">
        <w:rPr>
          <w:b/>
          <w:i/>
          <w:color w:val="E36C0A" w:themeColor="accent6" w:themeShade="BF"/>
          <w:sz w:val="24"/>
          <w:szCs w:val="24"/>
        </w:rPr>
        <w:t xml:space="preserve">[Provide a brief description of </w:t>
      </w:r>
      <w:r w:rsidR="00904C95" w:rsidRPr="00E91EED">
        <w:rPr>
          <w:b/>
          <w:i/>
          <w:color w:val="E36C0A" w:themeColor="accent6" w:themeShade="BF"/>
          <w:sz w:val="24"/>
          <w:szCs w:val="24"/>
        </w:rPr>
        <w:t xml:space="preserve">the mitigation site </w:t>
      </w:r>
      <w:r w:rsidR="00F6587F">
        <w:rPr>
          <w:b/>
          <w:i/>
          <w:color w:val="E36C0A" w:themeColor="accent6" w:themeShade="BF"/>
          <w:sz w:val="24"/>
          <w:szCs w:val="24"/>
        </w:rPr>
        <w:t>including</w:t>
      </w:r>
      <w:r w:rsidR="00F6587F" w:rsidRPr="00E91EED">
        <w:rPr>
          <w:b/>
          <w:i/>
          <w:color w:val="E36C0A" w:themeColor="accent6" w:themeShade="BF"/>
          <w:sz w:val="24"/>
          <w:szCs w:val="24"/>
        </w:rPr>
        <w:t xml:space="preserve"> </w:t>
      </w:r>
      <w:r w:rsidR="0086325C" w:rsidRPr="00E91EED">
        <w:rPr>
          <w:b/>
          <w:i/>
          <w:color w:val="E36C0A" w:themeColor="accent6" w:themeShade="BF"/>
          <w:sz w:val="24"/>
          <w:szCs w:val="24"/>
        </w:rPr>
        <w:t>activities to be performed</w:t>
      </w:r>
      <w:r w:rsidR="00081E80">
        <w:rPr>
          <w:b/>
          <w:i/>
          <w:color w:val="E36C0A" w:themeColor="accent6" w:themeShade="BF"/>
          <w:sz w:val="24"/>
          <w:szCs w:val="24"/>
        </w:rPr>
        <w:t>,</w:t>
      </w:r>
      <w:r w:rsidR="003027E5" w:rsidRPr="003027E5">
        <w:rPr>
          <w:b/>
          <w:i/>
          <w:color w:val="E36C0A" w:themeColor="accent6" w:themeShade="BF"/>
          <w:sz w:val="24"/>
          <w:szCs w:val="24"/>
        </w:rPr>
        <w:t xml:space="preserve"> </w:t>
      </w:r>
      <w:r w:rsidR="003027E5">
        <w:rPr>
          <w:b/>
          <w:i/>
          <w:color w:val="E36C0A" w:themeColor="accent6" w:themeShade="BF"/>
          <w:sz w:val="24"/>
          <w:szCs w:val="24"/>
        </w:rPr>
        <w:t xml:space="preserve">and the rationale for this </w:t>
      </w:r>
      <w:r w:rsidR="004C2107">
        <w:rPr>
          <w:b/>
          <w:i/>
          <w:color w:val="E36C0A" w:themeColor="accent6" w:themeShade="BF"/>
          <w:sz w:val="24"/>
          <w:szCs w:val="24"/>
        </w:rPr>
        <w:t xml:space="preserve">Spending Agreement </w:t>
      </w:r>
      <w:r w:rsidR="003027E5">
        <w:rPr>
          <w:b/>
          <w:i/>
          <w:color w:val="E36C0A" w:themeColor="accent6" w:themeShade="BF"/>
          <w:sz w:val="24"/>
          <w:szCs w:val="24"/>
        </w:rPr>
        <w:t>request</w:t>
      </w:r>
      <w:r w:rsidR="0086325C" w:rsidRPr="00E91EED">
        <w:rPr>
          <w:b/>
          <w:i/>
          <w:color w:val="E36C0A" w:themeColor="accent6" w:themeShade="BF"/>
          <w:sz w:val="24"/>
          <w:szCs w:val="24"/>
        </w:rPr>
        <w:t xml:space="preserve">. Activities could include, but are not limited to: acquisition, project implementation, maintenance, monitoring, contingency, long-term management, etc. </w:t>
      </w:r>
      <w:r w:rsidR="00904C95" w:rsidRPr="00E91EED">
        <w:rPr>
          <w:b/>
          <w:i/>
          <w:color w:val="E36C0A" w:themeColor="accent6" w:themeShade="BF"/>
          <w:sz w:val="24"/>
          <w:szCs w:val="24"/>
        </w:rPr>
        <w:t>If there is a mitigation plan for this site, provide the title, date, and location of the plan.]</w:t>
      </w:r>
      <w:r w:rsidR="00B20678" w:rsidRPr="00E91EED">
        <w:rPr>
          <w:b/>
          <w:i/>
          <w:color w:val="E36C0A" w:themeColor="accent6" w:themeShade="BF"/>
          <w:sz w:val="24"/>
          <w:szCs w:val="24"/>
        </w:rPr>
        <w:t xml:space="preserve"> </w:t>
      </w:r>
      <w:r w:rsidR="00B20678" w:rsidRPr="00E91EED">
        <w:rPr>
          <w:sz w:val="24"/>
          <w:szCs w:val="24"/>
        </w:rPr>
        <w:t xml:space="preserve">A proposed budget for this mitigation project is provided </w:t>
      </w:r>
      <w:r w:rsidR="003027E5">
        <w:rPr>
          <w:sz w:val="24"/>
          <w:szCs w:val="24"/>
        </w:rPr>
        <w:t>below</w:t>
      </w:r>
      <w:r w:rsidR="00B20678" w:rsidRPr="004B3A90">
        <w:rPr>
          <w:b/>
          <w:sz w:val="24"/>
          <w:szCs w:val="24"/>
        </w:rPr>
        <w:t>.</w:t>
      </w:r>
    </w:p>
    <w:p w:rsidR="0086325C" w:rsidRPr="00E91EED" w:rsidRDefault="00AB6CDD" w:rsidP="00E91EED">
      <w:pPr>
        <w:pStyle w:val="ListParagraph"/>
        <w:numPr>
          <w:ilvl w:val="0"/>
          <w:numId w:val="8"/>
        </w:numPr>
        <w:spacing w:line="360" w:lineRule="auto"/>
        <w:rPr>
          <w:b/>
          <w:sz w:val="24"/>
          <w:szCs w:val="24"/>
        </w:rPr>
      </w:pPr>
      <w:r w:rsidRPr="00E91EED">
        <w:rPr>
          <w:sz w:val="24"/>
          <w:szCs w:val="24"/>
          <w:u w:val="single"/>
        </w:rPr>
        <w:t>Non-</w:t>
      </w:r>
      <w:r w:rsidR="004B3A90">
        <w:rPr>
          <w:sz w:val="24"/>
          <w:szCs w:val="24"/>
          <w:u w:val="single"/>
        </w:rPr>
        <w:t xml:space="preserve">Mitigation </w:t>
      </w:r>
      <w:r w:rsidRPr="00E91EED">
        <w:rPr>
          <w:sz w:val="24"/>
          <w:szCs w:val="24"/>
          <w:u w:val="single"/>
        </w:rPr>
        <w:t xml:space="preserve">Project </w:t>
      </w:r>
      <w:r w:rsidR="004B3A90">
        <w:rPr>
          <w:sz w:val="24"/>
          <w:szCs w:val="24"/>
          <w:u w:val="single"/>
        </w:rPr>
        <w:t>Details</w:t>
      </w:r>
      <w:r w:rsidRPr="00E91EED">
        <w:rPr>
          <w:sz w:val="24"/>
          <w:szCs w:val="24"/>
        </w:rPr>
        <w:t>:</w:t>
      </w:r>
      <w:r w:rsidR="00904C95" w:rsidRPr="00E91EED">
        <w:rPr>
          <w:sz w:val="24"/>
          <w:szCs w:val="24"/>
        </w:rPr>
        <w:t xml:space="preserve"> There are no non-</w:t>
      </w:r>
      <w:r w:rsidR="004B3A90">
        <w:rPr>
          <w:sz w:val="24"/>
          <w:szCs w:val="24"/>
        </w:rPr>
        <w:t xml:space="preserve">mitigation </w:t>
      </w:r>
      <w:r w:rsidR="00904C95" w:rsidRPr="00E91EED">
        <w:rPr>
          <w:sz w:val="24"/>
          <w:szCs w:val="24"/>
        </w:rPr>
        <w:t xml:space="preserve">project </w:t>
      </w:r>
      <w:r w:rsidR="00B20678" w:rsidRPr="00E91EED">
        <w:rPr>
          <w:sz w:val="24"/>
          <w:szCs w:val="24"/>
        </w:rPr>
        <w:t>expenditures</w:t>
      </w:r>
      <w:r w:rsidR="00904C95" w:rsidRPr="00E91EED">
        <w:rPr>
          <w:sz w:val="24"/>
          <w:szCs w:val="24"/>
        </w:rPr>
        <w:t xml:space="preserve"> related to this </w:t>
      </w:r>
      <w:r w:rsidR="004B3A90">
        <w:rPr>
          <w:sz w:val="24"/>
          <w:szCs w:val="24"/>
        </w:rPr>
        <w:t>S</w:t>
      </w:r>
      <w:r w:rsidR="00904C95" w:rsidRPr="00E91EED">
        <w:rPr>
          <w:sz w:val="24"/>
          <w:szCs w:val="24"/>
        </w:rPr>
        <w:t xml:space="preserve">pending </w:t>
      </w:r>
      <w:r w:rsidR="004B3A90">
        <w:rPr>
          <w:sz w:val="24"/>
          <w:szCs w:val="24"/>
        </w:rPr>
        <w:t>Agreement</w:t>
      </w:r>
      <w:r w:rsidR="004B3A90" w:rsidRPr="004B3A90">
        <w:rPr>
          <w:sz w:val="24"/>
          <w:szCs w:val="24"/>
        </w:rPr>
        <w:t xml:space="preserve"> </w:t>
      </w:r>
      <w:r w:rsidR="004B3A90" w:rsidRPr="00E91EED">
        <w:rPr>
          <w:sz w:val="24"/>
          <w:szCs w:val="24"/>
        </w:rPr>
        <w:t>request</w:t>
      </w:r>
      <w:r w:rsidR="00904C95" w:rsidRPr="00E91EED">
        <w:rPr>
          <w:sz w:val="24"/>
          <w:szCs w:val="24"/>
        </w:rPr>
        <w:t xml:space="preserve">. </w:t>
      </w:r>
      <w:r w:rsidR="00904C95" w:rsidRPr="00E91EED">
        <w:rPr>
          <w:b/>
          <w:i/>
          <w:color w:val="E36C0A" w:themeColor="accent6" w:themeShade="BF"/>
          <w:sz w:val="24"/>
          <w:szCs w:val="24"/>
        </w:rPr>
        <w:t>[Revise this information as appropriate.</w:t>
      </w:r>
      <w:r w:rsidR="00F6587F">
        <w:rPr>
          <w:b/>
          <w:i/>
          <w:color w:val="E36C0A" w:themeColor="accent6" w:themeShade="BF"/>
          <w:sz w:val="24"/>
          <w:szCs w:val="24"/>
        </w:rPr>
        <w:t xml:space="preserve"> i.e., Staff time spent scoping potential ILF Mitigation Receiving Sites.</w:t>
      </w:r>
      <w:r w:rsidR="00904C95" w:rsidRPr="00E91EED">
        <w:rPr>
          <w:b/>
          <w:i/>
          <w:color w:val="E36C0A" w:themeColor="accent6" w:themeShade="BF"/>
          <w:sz w:val="24"/>
          <w:szCs w:val="24"/>
        </w:rPr>
        <w:t>]</w:t>
      </w:r>
      <w:r w:rsidR="0086325C" w:rsidRPr="00E91EED">
        <w:rPr>
          <w:b/>
          <w:i/>
          <w:sz w:val="24"/>
          <w:szCs w:val="24"/>
        </w:rPr>
        <w:t xml:space="preserve"> </w:t>
      </w:r>
      <w:r w:rsidR="0086325C" w:rsidRPr="00E91EED">
        <w:rPr>
          <w:b/>
          <w:sz w:val="24"/>
          <w:szCs w:val="24"/>
        </w:rPr>
        <w:t xml:space="preserve"> </w:t>
      </w:r>
    </w:p>
    <w:p w:rsidR="00904C95" w:rsidRPr="005C5FF7" w:rsidRDefault="005C5FF7" w:rsidP="00E91EED">
      <w:pPr>
        <w:spacing w:line="360" w:lineRule="auto"/>
        <w:rPr>
          <w:b/>
          <w:sz w:val="24"/>
          <w:szCs w:val="24"/>
        </w:rPr>
      </w:pPr>
      <w:r>
        <w:rPr>
          <w:b/>
          <w:sz w:val="24"/>
          <w:szCs w:val="24"/>
        </w:rPr>
        <w:t xml:space="preserve">III. </w:t>
      </w:r>
      <w:r w:rsidR="00904C95" w:rsidRPr="005C5FF7">
        <w:rPr>
          <w:b/>
          <w:sz w:val="24"/>
          <w:szCs w:val="24"/>
        </w:rPr>
        <w:t>IMPACT PROJECT</w:t>
      </w:r>
      <w:r w:rsidR="00D31D05">
        <w:rPr>
          <w:b/>
          <w:sz w:val="24"/>
          <w:szCs w:val="24"/>
        </w:rPr>
        <w:t>(S)</w:t>
      </w:r>
      <w:r w:rsidR="00904C95" w:rsidRPr="005C5FF7">
        <w:rPr>
          <w:b/>
          <w:sz w:val="24"/>
          <w:szCs w:val="24"/>
        </w:rPr>
        <w:t xml:space="preserve"> </w:t>
      </w:r>
    </w:p>
    <w:p w:rsidR="00904C95" w:rsidRPr="00A91BC4" w:rsidRDefault="00AB6CDD" w:rsidP="00E57C44">
      <w:pPr>
        <w:pStyle w:val="ListParagraph"/>
        <w:keepNext/>
        <w:numPr>
          <w:ilvl w:val="0"/>
          <w:numId w:val="10"/>
        </w:numPr>
        <w:spacing w:line="360" w:lineRule="auto"/>
        <w:ind w:right="-14"/>
        <w:contextualSpacing w:val="0"/>
        <w:rPr>
          <w:sz w:val="24"/>
          <w:szCs w:val="24"/>
        </w:rPr>
      </w:pPr>
      <w:r w:rsidRPr="00A91BC4">
        <w:rPr>
          <w:sz w:val="24"/>
          <w:szCs w:val="24"/>
          <w:u w:val="single"/>
        </w:rPr>
        <w:t>Impact Project</w:t>
      </w:r>
      <w:r w:rsidRPr="00A91BC4">
        <w:rPr>
          <w:sz w:val="24"/>
          <w:szCs w:val="24"/>
        </w:rPr>
        <w:t>:</w:t>
      </w:r>
      <w:r w:rsidR="00904C95" w:rsidRPr="00A91BC4">
        <w:rPr>
          <w:sz w:val="24"/>
          <w:szCs w:val="24"/>
        </w:rPr>
        <w:t xml:space="preserve"> </w:t>
      </w:r>
      <w:r w:rsidR="00203716" w:rsidRPr="00A91BC4">
        <w:rPr>
          <w:b/>
          <w:sz w:val="24"/>
          <w:szCs w:val="24"/>
          <w:u w:val="single"/>
        </w:rPr>
        <w:fldChar w:fldCharType="begin">
          <w:ffData>
            <w:name w:val="Text2"/>
            <w:enabled/>
            <w:calcOnExit w:val="0"/>
            <w:textInput/>
          </w:ffData>
        </w:fldChar>
      </w:r>
      <w:r w:rsidRPr="00A91BC4">
        <w:rPr>
          <w:b/>
          <w:sz w:val="24"/>
          <w:szCs w:val="24"/>
          <w:u w:val="single"/>
        </w:rPr>
        <w:instrText xml:space="preserve"> FORMTEXT </w:instrText>
      </w:r>
      <w:r w:rsidR="00203716" w:rsidRPr="00A91BC4">
        <w:rPr>
          <w:b/>
          <w:sz w:val="24"/>
          <w:szCs w:val="24"/>
          <w:u w:val="single"/>
        </w:rPr>
      </w:r>
      <w:r w:rsidR="00203716" w:rsidRPr="00A91BC4">
        <w:rPr>
          <w:b/>
          <w:sz w:val="24"/>
          <w:szCs w:val="24"/>
          <w:u w:val="single"/>
        </w:rPr>
        <w:fldChar w:fldCharType="separate"/>
      </w:r>
      <w:r w:rsidRPr="00AB6CDD">
        <w:rPr>
          <w:b/>
          <w:noProof/>
          <w:sz w:val="24"/>
          <w:szCs w:val="24"/>
          <w:u w:val="single"/>
        </w:rPr>
        <w:t> </w:t>
      </w:r>
      <w:r w:rsidRPr="00AB6CDD">
        <w:rPr>
          <w:b/>
          <w:noProof/>
          <w:sz w:val="24"/>
          <w:szCs w:val="24"/>
          <w:u w:val="single"/>
        </w:rPr>
        <w:t> </w:t>
      </w:r>
      <w:r w:rsidRPr="00AB6CDD">
        <w:rPr>
          <w:b/>
          <w:noProof/>
          <w:sz w:val="24"/>
          <w:szCs w:val="24"/>
          <w:u w:val="single"/>
        </w:rPr>
        <w:t> </w:t>
      </w:r>
      <w:r w:rsidRPr="00AB6CDD">
        <w:rPr>
          <w:b/>
          <w:noProof/>
          <w:sz w:val="24"/>
          <w:szCs w:val="24"/>
          <w:u w:val="single"/>
        </w:rPr>
        <w:t> </w:t>
      </w:r>
      <w:r w:rsidRPr="00AB6CDD">
        <w:rPr>
          <w:b/>
          <w:noProof/>
          <w:sz w:val="24"/>
          <w:szCs w:val="24"/>
          <w:u w:val="single"/>
        </w:rPr>
        <w:t> </w:t>
      </w:r>
      <w:r w:rsidR="00203716" w:rsidRPr="00A91BC4">
        <w:rPr>
          <w:b/>
          <w:sz w:val="24"/>
          <w:szCs w:val="24"/>
          <w:u w:val="single"/>
        </w:rPr>
        <w:fldChar w:fldCharType="end"/>
      </w:r>
      <w:r w:rsidRPr="00A91BC4">
        <w:rPr>
          <w:b/>
          <w:sz w:val="24"/>
          <w:szCs w:val="24"/>
        </w:rPr>
        <w:t xml:space="preserve"> </w:t>
      </w:r>
      <w:r w:rsidRPr="00A91BC4">
        <w:rPr>
          <w:b/>
          <w:i/>
          <w:color w:val="E36C0A" w:themeColor="accent6" w:themeShade="BF"/>
          <w:sz w:val="24"/>
          <w:szCs w:val="24"/>
        </w:rPr>
        <w:t>[Provide a brief description of the unavoidable impact</w:t>
      </w:r>
      <w:r w:rsidR="00C511C5" w:rsidRPr="00A91BC4">
        <w:rPr>
          <w:b/>
          <w:i/>
          <w:color w:val="E36C0A" w:themeColor="accent6" w:themeShade="BF"/>
          <w:sz w:val="24"/>
          <w:szCs w:val="24"/>
        </w:rPr>
        <w:t>(s)</w:t>
      </w:r>
      <w:r w:rsidRPr="00A91BC4">
        <w:rPr>
          <w:b/>
          <w:i/>
          <w:color w:val="E36C0A" w:themeColor="accent6" w:themeShade="BF"/>
          <w:sz w:val="24"/>
          <w:szCs w:val="24"/>
        </w:rPr>
        <w:t xml:space="preserve"> to aquatic resources.]</w:t>
      </w:r>
      <w:r w:rsidRPr="00A91BC4">
        <w:rPr>
          <w:i/>
          <w:sz w:val="24"/>
          <w:szCs w:val="24"/>
        </w:rPr>
        <w:t xml:space="preserve"> </w:t>
      </w:r>
      <w:r w:rsidR="00904C95" w:rsidRPr="00A91BC4">
        <w:rPr>
          <w:sz w:val="24"/>
          <w:szCs w:val="24"/>
        </w:rPr>
        <w:t>The impacts and mitigation requirements satisfied through purchase of mitigation credit</w:t>
      </w:r>
      <w:r w:rsidR="002D14C1" w:rsidRPr="00A91BC4">
        <w:rPr>
          <w:sz w:val="24"/>
          <w:szCs w:val="24"/>
        </w:rPr>
        <w:t>s</w:t>
      </w:r>
      <w:r w:rsidR="00904C95" w:rsidRPr="00A91BC4">
        <w:rPr>
          <w:sz w:val="24"/>
          <w:szCs w:val="24"/>
        </w:rPr>
        <w:t xml:space="preserve"> from the ILF program </w:t>
      </w:r>
      <w:r w:rsidR="008C482C" w:rsidRPr="008C482C">
        <w:rPr>
          <w:sz w:val="24"/>
          <w:szCs w:val="24"/>
        </w:rPr>
        <w:t xml:space="preserve">are described in </w:t>
      </w:r>
      <w:r w:rsidR="00203716" w:rsidRPr="008C482C">
        <w:rPr>
          <w:b/>
          <w:sz w:val="24"/>
          <w:szCs w:val="24"/>
          <w:u w:val="single"/>
        </w:rPr>
        <w:fldChar w:fldCharType="begin">
          <w:ffData>
            <w:name w:val="Text2"/>
            <w:enabled/>
            <w:calcOnExit w:val="0"/>
            <w:textInput/>
          </w:ffData>
        </w:fldChar>
      </w:r>
      <w:r w:rsidR="008C482C" w:rsidRPr="008C482C">
        <w:rPr>
          <w:b/>
          <w:sz w:val="24"/>
          <w:szCs w:val="24"/>
          <w:u w:val="single"/>
        </w:rPr>
        <w:instrText xml:space="preserve"> FORMTEXT </w:instrText>
      </w:r>
      <w:r w:rsidR="00203716" w:rsidRPr="008C482C">
        <w:rPr>
          <w:b/>
          <w:sz w:val="24"/>
          <w:szCs w:val="24"/>
          <w:u w:val="single"/>
        </w:rPr>
      </w:r>
      <w:r w:rsidR="00203716" w:rsidRPr="008C482C">
        <w:rPr>
          <w:b/>
          <w:sz w:val="24"/>
          <w:szCs w:val="24"/>
          <w:u w:val="single"/>
        </w:rPr>
        <w:fldChar w:fldCharType="separate"/>
      </w:r>
      <w:r w:rsidR="008C482C" w:rsidRPr="008C482C">
        <w:rPr>
          <w:b/>
          <w:noProof/>
          <w:sz w:val="24"/>
          <w:szCs w:val="24"/>
          <w:u w:val="single"/>
        </w:rPr>
        <w:t> </w:t>
      </w:r>
      <w:r w:rsidR="008C482C" w:rsidRPr="008C482C">
        <w:rPr>
          <w:b/>
          <w:noProof/>
          <w:sz w:val="24"/>
          <w:szCs w:val="24"/>
          <w:u w:val="single"/>
        </w:rPr>
        <w:t> </w:t>
      </w:r>
      <w:r w:rsidR="008C482C" w:rsidRPr="008C482C">
        <w:rPr>
          <w:b/>
          <w:noProof/>
          <w:sz w:val="24"/>
          <w:szCs w:val="24"/>
          <w:u w:val="single"/>
        </w:rPr>
        <w:t> </w:t>
      </w:r>
      <w:r w:rsidR="008C482C" w:rsidRPr="008C482C">
        <w:rPr>
          <w:b/>
          <w:noProof/>
          <w:sz w:val="24"/>
          <w:szCs w:val="24"/>
          <w:u w:val="single"/>
        </w:rPr>
        <w:t> </w:t>
      </w:r>
      <w:r w:rsidR="008C482C" w:rsidRPr="008C482C">
        <w:rPr>
          <w:b/>
          <w:noProof/>
          <w:sz w:val="24"/>
          <w:szCs w:val="24"/>
          <w:u w:val="single"/>
        </w:rPr>
        <w:t> </w:t>
      </w:r>
      <w:r w:rsidR="00203716" w:rsidRPr="008C482C">
        <w:rPr>
          <w:b/>
          <w:sz w:val="24"/>
          <w:szCs w:val="24"/>
          <w:u w:val="single"/>
        </w:rPr>
        <w:fldChar w:fldCharType="end"/>
      </w:r>
      <w:r w:rsidR="008C482C" w:rsidRPr="008C482C">
        <w:rPr>
          <w:b/>
          <w:sz w:val="24"/>
          <w:szCs w:val="24"/>
        </w:rPr>
        <w:t xml:space="preserve"> </w:t>
      </w:r>
      <w:r w:rsidR="008C482C" w:rsidRPr="008C482C">
        <w:rPr>
          <w:sz w:val="24"/>
          <w:szCs w:val="24"/>
        </w:rPr>
        <w:t xml:space="preserve">ILF Use Plan dated </w:t>
      </w:r>
      <w:r w:rsidR="00203716" w:rsidRPr="008C482C">
        <w:rPr>
          <w:b/>
          <w:sz w:val="24"/>
          <w:szCs w:val="24"/>
          <w:u w:val="single"/>
        </w:rPr>
        <w:fldChar w:fldCharType="begin">
          <w:ffData>
            <w:name w:val="Text2"/>
            <w:enabled/>
            <w:calcOnExit w:val="0"/>
            <w:textInput/>
          </w:ffData>
        </w:fldChar>
      </w:r>
      <w:r w:rsidR="008C482C" w:rsidRPr="008C482C">
        <w:rPr>
          <w:b/>
          <w:sz w:val="24"/>
          <w:szCs w:val="24"/>
          <w:u w:val="single"/>
        </w:rPr>
        <w:instrText xml:space="preserve"> FORMTEXT </w:instrText>
      </w:r>
      <w:r w:rsidR="00203716" w:rsidRPr="008C482C">
        <w:rPr>
          <w:b/>
          <w:sz w:val="24"/>
          <w:szCs w:val="24"/>
          <w:u w:val="single"/>
        </w:rPr>
      </w:r>
      <w:r w:rsidR="00203716" w:rsidRPr="008C482C">
        <w:rPr>
          <w:b/>
          <w:sz w:val="24"/>
          <w:szCs w:val="24"/>
          <w:u w:val="single"/>
        </w:rPr>
        <w:fldChar w:fldCharType="separate"/>
      </w:r>
      <w:r w:rsidR="008C482C" w:rsidRPr="008C482C">
        <w:rPr>
          <w:b/>
          <w:noProof/>
          <w:sz w:val="24"/>
          <w:szCs w:val="24"/>
          <w:u w:val="single"/>
        </w:rPr>
        <w:t> </w:t>
      </w:r>
      <w:r w:rsidR="008C482C" w:rsidRPr="008C482C">
        <w:rPr>
          <w:b/>
          <w:noProof/>
          <w:sz w:val="24"/>
          <w:szCs w:val="24"/>
          <w:u w:val="single"/>
        </w:rPr>
        <w:t> </w:t>
      </w:r>
      <w:r w:rsidR="008C482C" w:rsidRPr="008C482C">
        <w:rPr>
          <w:b/>
          <w:noProof/>
          <w:sz w:val="24"/>
          <w:szCs w:val="24"/>
          <w:u w:val="single"/>
        </w:rPr>
        <w:t> </w:t>
      </w:r>
      <w:r w:rsidR="008C482C" w:rsidRPr="008C482C">
        <w:rPr>
          <w:b/>
          <w:noProof/>
          <w:sz w:val="24"/>
          <w:szCs w:val="24"/>
          <w:u w:val="single"/>
        </w:rPr>
        <w:t> </w:t>
      </w:r>
      <w:r w:rsidR="008C482C" w:rsidRPr="008C482C">
        <w:rPr>
          <w:b/>
          <w:noProof/>
          <w:sz w:val="24"/>
          <w:szCs w:val="24"/>
          <w:u w:val="single"/>
        </w:rPr>
        <w:t> </w:t>
      </w:r>
      <w:r w:rsidR="00203716" w:rsidRPr="008C482C">
        <w:rPr>
          <w:b/>
          <w:sz w:val="24"/>
          <w:szCs w:val="24"/>
          <w:u w:val="single"/>
        </w:rPr>
        <w:fldChar w:fldCharType="end"/>
      </w:r>
      <w:r w:rsidR="008C482C" w:rsidRPr="008C482C">
        <w:rPr>
          <w:sz w:val="24"/>
          <w:szCs w:val="24"/>
        </w:rPr>
        <w:t>, which is on file with the ILF Program.</w:t>
      </w:r>
    </w:p>
    <w:p w:rsidR="00904C95" w:rsidRPr="00AB6CDD" w:rsidRDefault="00AB6CDD" w:rsidP="00E91EED">
      <w:pPr>
        <w:pStyle w:val="ListParagraph"/>
        <w:keepNext/>
        <w:numPr>
          <w:ilvl w:val="0"/>
          <w:numId w:val="10"/>
        </w:numPr>
        <w:spacing w:line="360" w:lineRule="auto"/>
        <w:ind w:right="-14"/>
        <w:contextualSpacing w:val="0"/>
        <w:rPr>
          <w:sz w:val="24"/>
          <w:szCs w:val="24"/>
        </w:rPr>
      </w:pPr>
      <w:r w:rsidRPr="00AB6CDD">
        <w:rPr>
          <w:sz w:val="24"/>
          <w:szCs w:val="24"/>
          <w:u w:val="single"/>
        </w:rPr>
        <w:t>Mitigation Fee</w:t>
      </w:r>
      <w:r w:rsidRPr="00AB6CDD">
        <w:rPr>
          <w:sz w:val="24"/>
          <w:szCs w:val="24"/>
        </w:rPr>
        <w:t>:</w:t>
      </w:r>
      <w:r w:rsidR="00904C95" w:rsidRPr="00AB6CDD">
        <w:rPr>
          <w:sz w:val="24"/>
          <w:szCs w:val="24"/>
        </w:rPr>
        <w:t xml:space="preserve"> To obtain the necessary mitigation credit</w:t>
      </w:r>
      <w:r w:rsidRPr="00AB6CDD">
        <w:rPr>
          <w:sz w:val="24"/>
          <w:szCs w:val="24"/>
        </w:rPr>
        <w:t>s</w:t>
      </w:r>
      <w:r w:rsidR="00904C95" w:rsidRPr="00AB6CDD">
        <w:rPr>
          <w:sz w:val="24"/>
          <w:szCs w:val="24"/>
        </w:rPr>
        <w:t xml:space="preserve"> from the ILF Program, </w:t>
      </w:r>
      <w:r w:rsidR="00203716" w:rsidRPr="00AB6CDD">
        <w:rPr>
          <w:b/>
          <w:sz w:val="24"/>
          <w:szCs w:val="24"/>
          <w:u w:val="single"/>
        </w:rPr>
        <w:fldChar w:fldCharType="begin">
          <w:ffData>
            <w:name w:val="Text2"/>
            <w:enabled/>
            <w:calcOnExit w:val="0"/>
            <w:textInput/>
          </w:ffData>
        </w:fldChar>
      </w:r>
      <w:r w:rsidR="002D14C1" w:rsidRPr="00AB6CDD">
        <w:rPr>
          <w:b/>
          <w:sz w:val="24"/>
          <w:szCs w:val="24"/>
          <w:u w:val="single"/>
        </w:rPr>
        <w:instrText xml:space="preserve"> FORMTEXT </w:instrText>
      </w:r>
      <w:r w:rsidR="00203716" w:rsidRPr="00AB6CDD">
        <w:rPr>
          <w:b/>
          <w:sz w:val="24"/>
          <w:szCs w:val="24"/>
          <w:u w:val="single"/>
        </w:rPr>
      </w:r>
      <w:r w:rsidR="00203716" w:rsidRPr="00AB6CDD">
        <w:rPr>
          <w:b/>
          <w:sz w:val="24"/>
          <w:szCs w:val="24"/>
          <w:u w:val="single"/>
        </w:rPr>
        <w:fldChar w:fldCharType="separate"/>
      </w:r>
      <w:r w:rsidR="002D14C1" w:rsidRPr="00AB6CDD">
        <w:rPr>
          <w:b/>
          <w:noProof/>
          <w:sz w:val="24"/>
          <w:szCs w:val="24"/>
          <w:u w:val="single"/>
        </w:rPr>
        <w:t> </w:t>
      </w:r>
      <w:r w:rsidR="002D14C1" w:rsidRPr="00AB6CDD">
        <w:rPr>
          <w:b/>
          <w:noProof/>
          <w:sz w:val="24"/>
          <w:szCs w:val="24"/>
          <w:u w:val="single"/>
        </w:rPr>
        <w:t> </w:t>
      </w:r>
      <w:r w:rsidR="002D14C1" w:rsidRPr="00AB6CDD">
        <w:rPr>
          <w:b/>
          <w:noProof/>
          <w:sz w:val="24"/>
          <w:szCs w:val="24"/>
          <w:u w:val="single"/>
        </w:rPr>
        <w:t> </w:t>
      </w:r>
      <w:r w:rsidR="002D14C1" w:rsidRPr="00AB6CDD">
        <w:rPr>
          <w:b/>
          <w:noProof/>
          <w:sz w:val="24"/>
          <w:szCs w:val="24"/>
          <w:u w:val="single"/>
        </w:rPr>
        <w:t> </w:t>
      </w:r>
      <w:r w:rsidR="002D14C1" w:rsidRPr="00AB6CDD">
        <w:rPr>
          <w:b/>
          <w:noProof/>
          <w:sz w:val="24"/>
          <w:szCs w:val="24"/>
          <w:u w:val="single"/>
        </w:rPr>
        <w:t> </w:t>
      </w:r>
      <w:r w:rsidR="00203716" w:rsidRPr="00AB6CDD">
        <w:rPr>
          <w:b/>
          <w:sz w:val="24"/>
          <w:szCs w:val="24"/>
          <w:u w:val="single"/>
        </w:rPr>
        <w:fldChar w:fldCharType="end"/>
      </w:r>
      <w:r w:rsidR="002D14C1" w:rsidRPr="00C511C5">
        <w:rPr>
          <w:b/>
          <w:sz w:val="24"/>
          <w:szCs w:val="24"/>
        </w:rPr>
        <w:t xml:space="preserve"> </w:t>
      </w:r>
      <w:r w:rsidR="00C511C5" w:rsidRPr="00C511C5">
        <w:rPr>
          <w:b/>
          <w:i/>
          <w:color w:val="E36C0A" w:themeColor="accent6" w:themeShade="BF"/>
          <w:sz w:val="24"/>
          <w:szCs w:val="24"/>
        </w:rPr>
        <w:t>[insert purchaser’s name]</w:t>
      </w:r>
      <w:r w:rsidR="00C511C5">
        <w:rPr>
          <w:b/>
          <w:sz w:val="24"/>
          <w:szCs w:val="24"/>
        </w:rPr>
        <w:t xml:space="preserve"> </w:t>
      </w:r>
      <w:r w:rsidR="00904C95" w:rsidRPr="00AB6CDD">
        <w:rPr>
          <w:sz w:val="24"/>
          <w:szCs w:val="24"/>
        </w:rPr>
        <w:t xml:space="preserve">paid </w:t>
      </w:r>
      <w:r w:rsidR="002D14C1">
        <w:rPr>
          <w:sz w:val="24"/>
          <w:szCs w:val="24"/>
        </w:rPr>
        <w:t>the ILF Program</w:t>
      </w:r>
      <w:r w:rsidR="00904C95" w:rsidRPr="00AB6CDD">
        <w:rPr>
          <w:sz w:val="24"/>
          <w:szCs w:val="24"/>
        </w:rPr>
        <w:t xml:space="preserve"> $</w:t>
      </w:r>
      <w:r w:rsidR="00203716" w:rsidRPr="00132C15">
        <w:rPr>
          <w:sz w:val="24"/>
          <w:szCs w:val="24"/>
          <w:u w:val="single"/>
        </w:rPr>
        <w:fldChar w:fldCharType="begin">
          <w:ffData>
            <w:name w:val="Text2"/>
            <w:enabled/>
            <w:calcOnExit w:val="0"/>
            <w:textInput/>
          </w:ffData>
        </w:fldChar>
      </w:r>
      <w:r w:rsidR="00132C15" w:rsidRPr="00132C15">
        <w:rPr>
          <w:sz w:val="24"/>
          <w:szCs w:val="24"/>
          <w:u w:val="single"/>
        </w:rPr>
        <w:instrText xml:space="preserve"> FORMTEXT </w:instrText>
      </w:r>
      <w:r w:rsidR="00203716" w:rsidRPr="00132C15">
        <w:rPr>
          <w:sz w:val="24"/>
          <w:szCs w:val="24"/>
          <w:u w:val="single"/>
        </w:rPr>
      </w:r>
      <w:r w:rsidR="00203716" w:rsidRPr="00132C15">
        <w:rPr>
          <w:sz w:val="24"/>
          <w:szCs w:val="24"/>
          <w:u w:val="single"/>
        </w:rPr>
        <w:fldChar w:fldCharType="separate"/>
      </w:r>
      <w:r w:rsidR="00132C15" w:rsidRPr="00132C15">
        <w:rPr>
          <w:noProof/>
          <w:sz w:val="24"/>
          <w:szCs w:val="24"/>
          <w:u w:val="single"/>
        </w:rPr>
        <w:t> </w:t>
      </w:r>
      <w:r w:rsidR="00132C15" w:rsidRPr="00132C15">
        <w:rPr>
          <w:noProof/>
          <w:sz w:val="24"/>
          <w:szCs w:val="24"/>
          <w:u w:val="single"/>
        </w:rPr>
        <w:t> </w:t>
      </w:r>
      <w:r w:rsidR="00132C15" w:rsidRPr="00132C15">
        <w:rPr>
          <w:noProof/>
          <w:sz w:val="24"/>
          <w:szCs w:val="24"/>
          <w:u w:val="single"/>
        </w:rPr>
        <w:t> </w:t>
      </w:r>
      <w:r w:rsidR="00132C15" w:rsidRPr="00132C15">
        <w:rPr>
          <w:noProof/>
          <w:sz w:val="24"/>
          <w:szCs w:val="24"/>
          <w:u w:val="single"/>
        </w:rPr>
        <w:t> </w:t>
      </w:r>
      <w:r w:rsidR="00132C15" w:rsidRPr="00132C15">
        <w:rPr>
          <w:noProof/>
          <w:sz w:val="24"/>
          <w:szCs w:val="24"/>
          <w:u w:val="single"/>
        </w:rPr>
        <w:t> </w:t>
      </w:r>
      <w:r w:rsidR="00203716" w:rsidRPr="00132C15">
        <w:rPr>
          <w:sz w:val="24"/>
          <w:szCs w:val="24"/>
          <w:u w:val="single"/>
        </w:rPr>
        <w:fldChar w:fldCharType="end"/>
      </w:r>
      <w:r w:rsidR="00904C95" w:rsidRPr="00AB6CDD">
        <w:rPr>
          <w:sz w:val="24"/>
          <w:szCs w:val="24"/>
        </w:rPr>
        <w:t>. This mitigation fee was allocated into the ILF program accounts as follows</w:t>
      </w:r>
      <w:r w:rsidR="004B3A90">
        <w:rPr>
          <w:sz w:val="24"/>
          <w:szCs w:val="24"/>
        </w:rPr>
        <w:t xml:space="preserve"> in Table 1.</w:t>
      </w:r>
    </w:p>
    <w:p w:rsidR="00904C95" w:rsidRPr="007256D5" w:rsidRDefault="00904C95" w:rsidP="00904C95">
      <w:pPr>
        <w:rPr>
          <w:b/>
          <w:sz w:val="20"/>
          <w:szCs w:val="20"/>
        </w:rPr>
      </w:pPr>
      <w:r w:rsidRPr="007256D5">
        <w:rPr>
          <w:b/>
          <w:sz w:val="20"/>
          <w:szCs w:val="20"/>
        </w:rPr>
        <w:t xml:space="preserve">Table </w:t>
      </w:r>
      <w:r w:rsidR="00203716" w:rsidRPr="007256D5">
        <w:rPr>
          <w:b/>
          <w:sz w:val="20"/>
          <w:szCs w:val="20"/>
        </w:rPr>
        <w:fldChar w:fldCharType="begin"/>
      </w:r>
      <w:r w:rsidRPr="007256D5">
        <w:rPr>
          <w:b/>
          <w:sz w:val="20"/>
          <w:szCs w:val="20"/>
        </w:rPr>
        <w:instrText xml:space="preserve"> SEQ Table \* ARABIC </w:instrText>
      </w:r>
      <w:r w:rsidR="00203716" w:rsidRPr="007256D5">
        <w:rPr>
          <w:b/>
          <w:sz w:val="20"/>
          <w:szCs w:val="20"/>
        </w:rPr>
        <w:fldChar w:fldCharType="separate"/>
      </w:r>
      <w:r w:rsidR="00C01E38">
        <w:rPr>
          <w:b/>
          <w:noProof/>
          <w:sz w:val="20"/>
          <w:szCs w:val="20"/>
        </w:rPr>
        <w:t>1</w:t>
      </w:r>
      <w:r w:rsidR="00203716" w:rsidRPr="007256D5">
        <w:rPr>
          <w:b/>
          <w:sz w:val="20"/>
          <w:szCs w:val="20"/>
        </w:rPr>
        <w:fldChar w:fldCharType="end"/>
      </w:r>
      <w:r w:rsidRPr="007256D5">
        <w:rPr>
          <w:b/>
          <w:sz w:val="20"/>
          <w:szCs w:val="20"/>
        </w:rPr>
        <w:t xml:space="preserve">. </w:t>
      </w:r>
      <w:r w:rsidR="00203716" w:rsidRPr="007256D5">
        <w:rPr>
          <w:b/>
          <w:sz w:val="20"/>
          <w:szCs w:val="20"/>
          <w:u w:val="single"/>
        </w:rPr>
        <w:fldChar w:fldCharType="begin">
          <w:ffData>
            <w:name w:val="Text2"/>
            <w:enabled/>
            <w:calcOnExit w:val="0"/>
            <w:textInput/>
          </w:ffData>
        </w:fldChar>
      </w:r>
      <w:r w:rsidR="002D14C1" w:rsidRPr="007256D5">
        <w:rPr>
          <w:b/>
          <w:sz w:val="20"/>
          <w:szCs w:val="20"/>
          <w:u w:val="single"/>
        </w:rPr>
        <w:instrText xml:space="preserve"> FORMTEXT </w:instrText>
      </w:r>
      <w:r w:rsidR="00203716" w:rsidRPr="007256D5">
        <w:rPr>
          <w:b/>
          <w:sz w:val="20"/>
          <w:szCs w:val="20"/>
          <w:u w:val="single"/>
        </w:rPr>
      </w:r>
      <w:r w:rsidR="00203716" w:rsidRPr="007256D5">
        <w:rPr>
          <w:b/>
          <w:sz w:val="20"/>
          <w:szCs w:val="20"/>
          <w:u w:val="single"/>
        </w:rPr>
        <w:fldChar w:fldCharType="separate"/>
      </w:r>
      <w:r w:rsidR="002D14C1" w:rsidRPr="007256D5">
        <w:rPr>
          <w:b/>
          <w:noProof/>
          <w:sz w:val="20"/>
          <w:szCs w:val="20"/>
          <w:u w:val="single"/>
        </w:rPr>
        <w:t> </w:t>
      </w:r>
      <w:r w:rsidR="002D14C1" w:rsidRPr="007256D5">
        <w:rPr>
          <w:b/>
          <w:noProof/>
          <w:sz w:val="20"/>
          <w:szCs w:val="20"/>
          <w:u w:val="single"/>
        </w:rPr>
        <w:t> </w:t>
      </w:r>
      <w:r w:rsidR="002D14C1" w:rsidRPr="007256D5">
        <w:rPr>
          <w:b/>
          <w:noProof/>
          <w:sz w:val="20"/>
          <w:szCs w:val="20"/>
          <w:u w:val="single"/>
        </w:rPr>
        <w:t> </w:t>
      </w:r>
      <w:r w:rsidR="002D14C1" w:rsidRPr="007256D5">
        <w:rPr>
          <w:b/>
          <w:noProof/>
          <w:sz w:val="20"/>
          <w:szCs w:val="20"/>
          <w:u w:val="single"/>
        </w:rPr>
        <w:t> </w:t>
      </w:r>
      <w:r w:rsidR="002D14C1" w:rsidRPr="007256D5">
        <w:rPr>
          <w:b/>
          <w:noProof/>
          <w:sz w:val="20"/>
          <w:szCs w:val="20"/>
          <w:u w:val="single"/>
        </w:rPr>
        <w:t> </w:t>
      </w:r>
      <w:r w:rsidR="00203716" w:rsidRPr="007256D5">
        <w:rPr>
          <w:b/>
          <w:sz w:val="20"/>
          <w:szCs w:val="20"/>
          <w:u w:val="single"/>
        </w:rPr>
        <w:fldChar w:fldCharType="end"/>
      </w:r>
      <w:r w:rsidR="002D14C1" w:rsidRPr="007256D5">
        <w:rPr>
          <w:b/>
          <w:sz w:val="20"/>
          <w:szCs w:val="20"/>
        </w:rPr>
        <w:t xml:space="preserve"> Service Area</w:t>
      </w:r>
      <w:r w:rsidRPr="007256D5">
        <w:rPr>
          <w:b/>
          <w:sz w:val="20"/>
          <w:szCs w:val="20"/>
        </w:rPr>
        <w:t xml:space="preserve"> Mitigation Fee Allocations</w:t>
      </w:r>
    </w:p>
    <w:tbl>
      <w:tblPr>
        <w:tblStyle w:val="TableGrid"/>
        <w:tblW w:w="0" w:type="auto"/>
        <w:tblLook w:val="04A0" w:firstRow="1" w:lastRow="0" w:firstColumn="1" w:lastColumn="0" w:noHBand="0" w:noVBand="1"/>
      </w:tblPr>
      <w:tblGrid>
        <w:gridCol w:w="2178"/>
        <w:gridCol w:w="2289"/>
        <w:gridCol w:w="2135"/>
        <w:gridCol w:w="2974"/>
      </w:tblGrid>
      <w:tr w:rsidR="00904C95" w:rsidRPr="004B3A90" w:rsidTr="004B3A90">
        <w:trPr>
          <w:cantSplit/>
        </w:trPr>
        <w:tc>
          <w:tcPr>
            <w:tcW w:w="2178" w:type="dxa"/>
            <w:tcBorders>
              <w:top w:val="single" w:sz="4" w:space="0" w:color="auto"/>
              <w:left w:val="single" w:sz="4" w:space="0" w:color="auto"/>
              <w:bottom w:val="single" w:sz="4" w:space="0" w:color="auto"/>
              <w:right w:val="single" w:sz="4" w:space="0" w:color="auto"/>
            </w:tcBorders>
            <w:vAlign w:val="bottom"/>
          </w:tcPr>
          <w:p w:rsidR="00904C95" w:rsidRPr="004B3A90" w:rsidRDefault="00904C95" w:rsidP="004B3A90">
            <w:pPr>
              <w:spacing w:after="0" w:line="240" w:lineRule="auto"/>
              <w:jc w:val="center"/>
              <w:rPr>
                <w:rFonts w:eastAsia="Times New Roman"/>
                <w:b/>
                <w:color w:val="000000"/>
                <w:sz w:val="24"/>
                <w:szCs w:val="24"/>
              </w:rPr>
            </w:pPr>
            <w:r w:rsidRPr="004B3A90">
              <w:rPr>
                <w:rFonts w:eastAsia="Times New Roman"/>
                <w:b/>
                <w:color w:val="000000"/>
                <w:sz w:val="24"/>
                <w:szCs w:val="24"/>
              </w:rPr>
              <w:t>Account</w:t>
            </w:r>
          </w:p>
        </w:tc>
        <w:tc>
          <w:tcPr>
            <w:tcW w:w="2289" w:type="dxa"/>
            <w:tcBorders>
              <w:top w:val="single" w:sz="4" w:space="0" w:color="auto"/>
              <w:left w:val="single" w:sz="4" w:space="0" w:color="auto"/>
              <w:bottom w:val="single" w:sz="4" w:space="0" w:color="auto"/>
              <w:right w:val="single" w:sz="4" w:space="0" w:color="auto"/>
            </w:tcBorders>
            <w:vAlign w:val="bottom"/>
          </w:tcPr>
          <w:p w:rsidR="00904C95" w:rsidRPr="004B3A90" w:rsidRDefault="00904C95" w:rsidP="004B3A90">
            <w:pPr>
              <w:spacing w:after="0" w:line="240" w:lineRule="auto"/>
              <w:jc w:val="center"/>
              <w:rPr>
                <w:rFonts w:eastAsia="Times New Roman"/>
                <w:b/>
                <w:color w:val="000000"/>
                <w:sz w:val="24"/>
                <w:szCs w:val="24"/>
              </w:rPr>
            </w:pPr>
            <w:r w:rsidRPr="004B3A90">
              <w:rPr>
                <w:rFonts w:eastAsia="Times New Roman"/>
                <w:b/>
                <w:color w:val="000000"/>
                <w:sz w:val="24"/>
                <w:szCs w:val="24"/>
              </w:rPr>
              <w:t>Allocation</w:t>
            </w:r>
          </w:p>
        </w:tc>
        <w:tc>
          <w:tcPr>
            <w:tcW w:w="2135" w:type="dxa"/>
            <w:tcBorders>
              <w:top w:val="single" w:sz="4" w:space="0" w:color="auto"/>
              <w:left w:val="single" w:sz="4" w:space="0" w:color="auto"/>
              <w:bottom w:val="single" w:sz="4" w:space="0" w:color="auto"/>
              <w:right w:val="single" w:sz="4" w:space="0" w:color="auto"/>
            </w:tcBorders>
            <w:vAlign w:val="bottom"/>
          </w:tcPr>
          <w:p w:rsidR="00904C95" w:rsidRPr="004B3A90" w:rsidRDefault="00904C95" w:rsidP="004B3A90">
            <w:pPr>
              <w:spacing w:after="0" w:line="240" w:lineRule="auto"/>
              <w:jc w:val="center"/>
              <w:rPr>
                <w:rFonts w:eastAsia="Times New Roman"/>
                <w:b/>
                <w:color w:val="000000"/>
                <w:sz w:val="24"/>
                <w:szCs w:val="24"/>
              </w:rPr>
            </w:pPr>
            <w:r w:rsidRPr="004B3A90">
              <w:rPr>
                <w:rFonts w:eastAsia="Times New Roman"/>
                <w:b/>
                <w:color w:val="000000"/>
                <w:sz w:val="24"/>
                <w:szCs w:val="24"/>
              </w:rPr>
              <w:t>% of Total Fee</w:t>
            </w:r>
            <w:r w:rsidR="002D14C1" w:rsidRPr="004B3A90">
              <w:rPr>
                <w:rFonts w:eastAsia="Times New Roman"/>
                <w:b/>
                <w:color w:val="000000"/>
                <w:sz w:val="24"/>
                <w:szCs w:val="24"/>
              </w:rPr>
              <w:t>*</w:t>
            </w:r>
          </w:p>
        </w:tc>
        <w:tc>
          <w:tcPr>
            <w:tcW w:w="2974" w:type="dxa"/>
            <w:tcBorders>
              <w:top w:val="single" w:sz="4" w:space="0" w:color="auto"/>
              <w:left w:val="single" w:sz="4" w:space="0" w:color="auto"/>
              <w:bottom w:val="single" w:sz="4" w:space="0" w:color="auto"/>
              <w:right w:val="single" w:sz="4" w:space="0" w:color="auto"/>
            </w:tcBorders>
            <w:vAlign w:val="bottom"/>
          </w:tcPr>
          <w:p w:rsidR="00904C95" w:rsidRPr="004B3A90" w:rsidRDefault="002D14C1" w:rsidP="004B3A90">
            <w:pPr>
              <w:spacing w:after="0" w:line="240" w:lineRule="auto"/>
              <w:jc w:val="center"/>
              <w:rPr>
                <w:rFonts w:eastAsia="Times New Roman"/>
                <w:b/>
                <w:color w:val="000000"/>
                <w:sz w:val="24"/>
                <w:szCs w:val="24"/>
              </w:rPr>
            </w:pPr>
            <w:r w:rsidRPr="004B3A90">
              <w:rPr>
                <w:rFonts w:eastAsia="Times New Roman"/>
                <w:b/>
                <w:color w:val="000000"/>
                <w:sz w:val="24"/>
                <w:szCs w:val="24"/>
              </w:rPr>
              <w:t>New Spending Authorization Requested</w:t>
            </w:r>
          </w:p>
        </w:tc>
      </w:tr>
      <w:tr w:rsidR="002D14C1" w:rsidRPr="00AB6CDD" w:rsidTr="00AB5B2B">
        <w:trPr>
          <w:cantSplit/>
          <w:trHeight w:val="360"/>
        </w:trPr>
        <w:tc>
          <w:tcPr>
            <w:tcW w:w="2178" w:type="dxa"/>
            <w:tcBorders>
              <w:top w:val="single" w:sz="4" w:space="0" w:color="auto"/>
            </w:tcBorders>
            <w:vAlign w:val="bottom"/>
          </w:tcPr>
          <w:p w:rsidR="002D14C1" w:rsidRPr="00AB6CDD" w:rsidRDefault="002D14C1" w:rsidP="00904C95">
            <w:pPr>
              <w:spacing w:after="0" w:line="240" w:lineRule="auto"/>
              <w:rPr>
                <w:rFonts w:eastAsia="Times New Roman"/>
                <w:bCs/>
                <w:color w:val="000000"/>
                <w:sz w:val="24"/>
                <w:szCs w:val="24"/>
              </w:rPr>
            </w:pPr>
            <w:r w:rsidRPr="00AB6CDD">
              <w:rPr>
                <w:rFonts w:eastAsia="Times New Roman"/>
                <w:color w:val="000000"/>
                <w:sz w:val="24"/>
                <w:szCs w:val="24"/>
              </w:rPr>
              <w:t>Land</w:t>
            </w:r>
          </w:p>
        </w:tc>
        <w:tc>
          <w:tcPr>
            <w:tcW w:w="2289" w:type="dxa"/>
            <w:tcBorders>
              <w:top w:val="single" w:sz="4" w:space="0" w:color="auto"/>
            </w:tcBorders>
          </w:tcPr>
          <w:p w:rsidR="002D14C1" w:rsidRPr="00AB6CDD" w:rsidRDefault="002D14C1" w:rsidP="00A54194">
            <w:pPr>
              <w:spacing w:after="0" w:line="240" w:lineRule="auto"/>
              <w:ind w:firstLineChars="100" w:firstLine="241"/>
              <w:jc w:val="center"/>
              <w:rPr>
                <w:rFonts w:eastAsia="Times New Roman"/>
                <w:bCs/>
                <w:color w:val="000000"/>
                <w:sz w:val="24"/>
                <w:szCs w:val="24"/>
              </w:rPr>
            </w:pPr>
            <w:r w:rsidRPr="002D14C1">
              <w:rPr>
                <w:b/>
                <w:sz w:val="24"/>
                <w:szCs w:val="24"/>
              </w:rPr>
              <w:t xml:space="preserve">$ </w:t>
            </w:r>
            <w:r w:rsidR="00203716" w:rsidRPr="00DE202B">
              <w:rPr>
                <w:b/>
                <w:sz w:val="24"/>
                <w:szCs w:val="24"/>
                <w:u w:val="single"/>
              </w:rPr>
              <w:fldChar w:fldCharType="begin">
                <w:ffData>
                  <w:name w:val="Text2"/>
                  <w:enabled/>
                  <w:calcOnExit w:val="0"/>
                  <w:textInput/>
                </w:ffData>
              </w:fldChar>
            </w:r>
            <w:r w:rsidRPr="00DE202B">
              <w:rPr>
                <w:b/>
                <w:sz w:val="24"/>
                <w:szCs w:val="24"/>
                <w:u w:val="single"/>
              </w:rPr>
              <w:instrText xml:space="preserve"> FORMTEXT </w:instrText>
            </w:r>
            <w:r w:rsidR="00203716" w:rsidRPr="00DE202B">
              <w:rPr>
                <w:b/>
                <w:sz w:val="24"/>
                <w:szCs w:val="24"/>
                <w:u w:val="single"/>
              </w:rPr>
            </w:r>
            <w:r w:rsidR="00203716" w:rsidRPr="00DE202B">
              <w:rPr>
                <w:b/>
                <w:sz w:val="24"/>
                <w:szCs w:val="24"/>
                <w:u w:val="single"/>
              </w:rPr>
              <w:fldChar w:fldCharType="separate"/>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00203716" w:rsidRPr="00DE202B">
              <w:rPr>
                <w:b/>
                <w:sz w:val="24"/>
                <w:szCs w:val="24"/>
                <w:u w:val="single"/>
              </w:rPr>
              <w:fldChar w:fldCharType="end"/>
            </w:r>
          </w:p>
        </w:tc>
        <w:tc>
          <w:tcPr>
            <w:tcW w:w="2135" w:type="dxa"/>
            <w:tcBorders>
              <w:top w:val="single" w:sz="4" w:space="0" w:color="auto"/>
            </w:tcBorders>
            <w:vAlign w:val="center"/>
          </w:tcPr>
          <w:p w:rsidR="002D14C1" w:rsidRPr="00AB6CDD" w:rsidRDefault="00203716" w:rsidP="00904C95">
            <w:pPr>
              <w:spacing w:after="0" w:line="240" w:lineRule="auto"/>
              <w:jc w:val="center"/>
              <w:rPr>
                <w:rFonts w:eastAsia="Times New Roman"/>
                <w:bCs/>
                <w:color w:val="000000"/>
                <w:sz w:val="24"/>
                <w:szCs w:val="24"/>
              </w:rPr>
            </w:pPr>
            <w:r w:rsidRPr="00AB6CDD">
              <w:rPr>
                <w:b/>
                <w:sz w:val="24"/>
                <w:szCs w:val="24"/>
                <w:u w:val="single"/>
              </w:rPr>
              <w:fldChar w:fldCharType="begin">
                <w:ffData>
                  <w:name w:val="Text2"/>
                  <w:enabled/>
                  <w:calcOnExit w:val="0"/>
                  <w:textInput/>
                </w:ffData>
              </w:fldChar>
            </w:r>
            <w:r w:rsidR="002D14C1" w:rsidRPr="00AB6CDD">
              <w:rPr>
                <w:b/>
                <w:sz w:val="24"/>
                <w:szCs w:val="24"/>
                <w:u w:val="single"/>
              </w:rPr>
              <w:instrText xml:space="preserve"> FORMTEXT </w:instrText>
            </w:r>
            <w:r w:rsidRPr="00AB6CDD">
              <w:rPr>
                <w:b/>
                <w:sz w:val="24"/>
                <w:szCs w:val="24"/>
                <w:u w:val="single"/>
              </w:rPr>
            </w:r>
            <w:r w:rsidRPr="00AB6CDD">
              <w:rPr>
                <w:b/>
                <w:sz w:val="24"/>
                <w:szCs w:val="24"/>
                <w:u w:val="single"/>
              </w:rPr>
              <w:fldChar w:fldCharType="separate"/>
            </w:r>
            <w:r w:rsidR="002D14C1" w:rsidRPr="00AB6CDD">
              <w:rPr>
                <w:b/>
                <w:noProof/>
                <w:sz w:val="24"/>
                <w:szCs w:val="24"/>
                <w:u w:val="single"/>
              </w:rPr>
              <w:t> </w:t>
            </w:r>
            <w:r w:rsidR="002D14C1" w:rsidRPr="00AB6CDD">
              <w:rPr>
                <w:b/>
                <w:noProof/>
                <w:sz w:val="24"/>
                <w:szCs w:val="24"/>
                <w:u w:val="single"/>
              </w:rPr>
              <w:t> </w:t>
            </w:r>
            <w:r w:rsidR="002D14C1" w:rsidRPr="00AB6CDD">
              <w:rPr>
                <w:b/>
                <w:noProof/>
                <w:sz w:val="24"/>
                <w:szCs w:val="24"/>
                <w:u w:val="single"/>
              </w:rPr>
              <w:t> </w:t>
            </w:r>
            <w:r w:rsidR="002D14C1" w:rsidRPr="00AB6CDD">
              <w:rPr>
                <w:b/>
                <w:noProof/>
                <w:sz w:val="24"/>
                <w:szCs w:val="24"/>
                <w:u w:val="single"/>
              </w:rPr>
              <w:t> </w:t>
            </w:r>
            <w:r w:rsidR="002D14C1" w:rsidRPr="00AB6CDD">
              <w:rPr>
                <w:b/>
                <w:noProof/>
                <w:sz w:val="24"/>
                <w:szCs w:val="24"/>
                <w:u w:val="single"/>
              </w:rPr>
              <w:t> </w:t>
            </w:r>
            <w:r w:rsidRPr="00AB6CDD">
              <w:rPr>
                <w:b/>
                <w:sz w:val="24"/>
                <w:szCs w:val="24"/>
                <w:u w:val="single"/>
              </w:rPr>
              <w:fldChar w:fldCharType="end"/>
            </w:r>
            <w:r w:rsidR="002D14C1" w:rsidRPr="002D14C1">
              <w:rPr>
                <w:b/>
                <w:sz w:val="24"/>
                <w:szCs w:val="24"/>
              </w:rPr>
              <w:t xml:space="preserve"> </w:t>
            </w:r>
            <w:r w:rsidR="002D14C1" w:rsidRPr="00AB6CDD">
              <w:rPr>
                <w:rFonts w:eastAsia="Times New Roman"/>
                <w:color w:val="000000"/>
                <w:sz w:val="24"/>
                <w:szCs w:val="24"/>
              </w:rPr>
              <w:t>%</w:t>
            </w:r>
          </w:p>
        </w:tc>
        <w:tc>
          <w:tcPr>
            <w:tcW w:w="2974" w:type="dxa"/>
            <w:tcBorders>
              <w:top w:val="single" w:sz="4" w:space="0" w:color="auto"/>
            </w:tcBorders>
          </w:tcPr>
          <w:p w:rsidR="002D14C1" w:rsidRPr="00AB6CDD" w:rsidRDefault="002D14C1" w:rsidP="00904C95">
            <w:pPr>
              <w:spacing w:after="0" w:line="240" w:lineRule="auto"/>
              <w:jc w:val="center"/>
              <w:rPr>
                <w:rFonts w:eastAsia="Times New Roman"/>
                <w:bCs/>
                <w:color w:val="000000"/>
                <w:sz w:val="24"/>
                <w:szCs w:val="24"/>
              </w:rPr>
            </w:pPr>
            <w:r w:rsidRPr="002D14C1">
              <w:rPr>
                <w:b/>
                <w:sz w:val="24"/>
                <w:szCs w:val="24"/>
              </w:rPr>
              <w:t xml:space="preserve">$ </w:t>
            </w:r>
            <w:r w:rsidR="00203716" w:rsidRPr="00DE202B">
              <w:rPr>
                <w:b/>
                <w:sz w:val="24"/>
                <w:szCs w:val="24"/>
                <w:u w:val="single"/>
              </w:rPr>
              <w:fldChar w:fldCharType="begin">
                <w:ffData>
                  <w:name w:val="Text2"/>
                  <w:enabled/>
                  <w:calcOnExit w:val="0"/>
                  <w:textInput/>
                </w:ffData>
              </w:fldChar>
            </w:r>
            <w:r w:rsidRPr="00DE202B">
              <w:rPr>
                <w:b/>
                <w:sz w:val="24"/>
                <w:szCs w:val="24"/>
                <w:u w:val="single"/>
              </w:rPr>
              <w:instrText xml:space="preserve"> FORMTEXT </w:instrText>
            </w:r>
            <w:r w:rsidR="00203716" w:rsidRPr="00DE202B">
              <w:rPr>
                <w:b/>
                <w:sz w:val="24"/>
                <w:szCs w:val="24"/>
                <w:u w:val="single"/>
              </w:rPr>
            </w:r>
            <w:r w:rsidR="00203716" w:rsidRPr="00DE202B">
              <w:rPr>
                <w:b/>
                <w:sz w:val="24"/>
                <w:szCs w:val="24"/>
                <w:u w:val="single"/>
              </w:rPr>
              <w:fldChar w:fldCharType="separate"/>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00203716" w:rsidRPr="00DE202B">
              <w:rPr>
                <w:b/>
                <w:sz w:val="24"/>
                <w:szCs w:val="24"/>
                <w:u w:val="single"/>
              </w:rPr>
              <w:fldChar w:fldCharType="end"/>
            </w:r>
          </w:p>
        </w:tc>
      </w:tr>
      <w:tr w:rsidR="002D14C1" w:rsidRPr="00AB6CDD" w:rsidTr="00AB5B2B">
        <w:trPr>
          <w:cantSplit/>
          <w:trHeight w:val="360"/>
        </w:trPr>
        <w:tc>
          <w:tcPr>
            <w:tcW w:w="2178" w:type="dxa"/>
            <w:vAlign w:val="bottom"/>
          </w:tcPr>
          <w:p w:rsidR="002D14C1" w:rsidRPr="00AB6CDD" w:rsidRDefault="002D14C1" w:rsidP="00904C95">
            <w:pPr>
              <w:spacing w:after="0" w:line="240" w:lineRule="auto"/>
              <w:rPr>
                <w:rFonts w:eastAsia="Times New Roman"/>
                <w:bCs/>
                <w:color w:val="000000"/>
                <w:sz w:val="24"/>
                <w:szCs w:val="24"/>
              </w:rPr>
            </w:pPr>
            <w:r w:rsidRPr="00AB6CDD">
              <w:rPr>
                <w:rFonts w:eastAsia="Times New Roman"/>
                <w:color w:val="000000"/>
                <w:sz w:val="24"/>
                <w:szCs w:val="24"/>
              </w:rPr>
              <w:t>Program Admin</w:t>
            </w:r>
          </w:p>
        </w:tc>
        <w:tc>
          <w:tcPr>
            <w:tcW w:w="2289" w:type="dxa"/>
          </w:tcPr>
          <w:p w:rsidR="002D14C1" w:rsidRPr="00AB6CDD" w:rsidRDefault="002D14C1" w:rsidP="00905524">
            <w:pPr>
              <w:spacing w:after="0" w:line="240" w:lineRule="auto"/>
              <w:ind w:firstLineChars="100" w:firstLine="241"/>
              <w:jc w:val="center"/>
              <w:rPr>
                <w:rFonts w:eastAsia="Times New Roman"/>
                <w:bCs/>
                <w:color w:val="000000"/>
                <w:sz w:val="24"/>
                <w:szCs w:val="24"/>
              </w:rPr>
            </w:pPr>
            <w:r w:rsidRPr="002D14C1">
              <w:rPr>
                <w:b/>
                <w:sz w:val="24"/>
                <w:szCs w:val="24"/>
              </w:rPr>
              <w:t xml:space="preserve">$ </w:t>
            </w:r>
            <w:r w:rsidR="00203716" w:rsidRPr="00DE202B">
              <w:rPr>
                <w:b/>
                <w:sz w:val="24"/>
                <w:szCs w:val="24"/>
                <w:u w:val="single"/>
              </w:rPr>
              <w:fldChar w:fldCharType="begin">
                <w:ffData>
                  <w:name w:val="Text2"/>
                  <w:enabled/>
                  <w:calcOnExit w:val="0"/>
                  <w:textInput/>
                </w:ffData>
              </w:fldChar>
            </w:r>
            <w:r w:rsidRPr="00DE202B">
              <w:rPr>
                <w:b/>
                <w:sz w:val="24"/>
                <w:szCs w:val="24"/>
                <w:u w:val="single"/>
              </w:rPr>
              <w:instrText xml:space="preserve"> FORMTEXT </w:instrText>
            </w:r>
            <w:r w:rsidR="00203716" w:rsidRPr="00DE202B">
              <w:rPr>
                <w:b/>
                <w:sz w:val="24"/>
                <w:szCs w:val="24"/>
                <w:u w:val="single"/>
              </w:rPr>
            </w:r>
            <w:r w:rsidR="00203716" w:rsidRPr="00DE202B">
              <w:rPr>
                <w:b/>
                <w:sz w:val="24"/>
                <w:szCs w:val="24"/>
                <w:u w:val="single"/>
              </w:rPr>
              <w:fldChar w:fldCharType="separate"/>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00203716" w:rsidRPr="00DE202B">
              <w:rPr>
                <w:b/>
                <w:sz w:val="24"/>
                <w:szCs w:val="24"/>
                <w:u w:val="single"/>
              </w:rPr>
              <w:fldChar w:fldCharType="end"/>
            </w:r>
          </w:p>
        </w:tc>
        <w:tc>
          <w:tcPr>
            <w:tcW w:w="2135" w:type="dxa"/>
          </w:tcPr>
          <w:p w:rsidR="002D14C1" w:rsidRPr="00AB6CDD" w:rsidRDefault="00203716" w:rsidP="00904C95">
            <w:pPr>
              <w:spacing w:after="0" w:line="240" w:lineRule="auto"/>
              <w:jc w:val="center"/>
              <w:rPr>
                <w:rFonts w:eastAsia="Times New Roman"/>
                <w:bCs/>
                <w:color w:val="000000"/>
                <w:sz w:val="24"/>
                <w:szCs w:val="24"/>
              </w:rPr>
            </w:pPr>
            <w:r w:rsidRPr="002B3E0B">
              <w:rPr>
                <w:b/>
                <w:sz w:val="24"/>
                <w:szCs w:val="24"/>
                <w:u w:val="single"/>
              </w:rPr>
              <w:fldChar w:fldCharType="begin">
                <w:ffData>
                  <w:name w:val="Text2"/>
                  <w:enabled/>
                  <w:calcOnExit w:val="0"/>
                  <w:textInput/>
                </w:ffData>
              </w:fldChar>
            </w:r>
            <w:r w:rsidR="002D14C1" w:rsidRPr="002B3E0B">
              <w:rPr>
                <w:b/>
                <w:sz w:val="24"/>
                <w:szCs w:val="24"/>
                <w:u w:val="single"/>
              </w:rPr>
              <w:instrText xml:space="preserve"> FORMTEXT </w:instrText>
            </w:r>
            <w:r w:rsidRPr="002B3E0B">
              <w:rPr>
                <w:b/>
                <w:sz w:val="24"/>
                <w:szCs w:val="24"/>
                <w:u w:val="single"/>
              </w:rPr>
            </w:r>
            <w:r w:rsidRPr="002B3E0B">
              <w:rPr>
                <w:b/>
                <w:sz w:val="24"/>
                <w:szCs w:val="24"/>
                <w:u w:val="single"/>
              </w:rPr>
              <w:fldChar w:fldCharType="separate"/>
            </w:r>
            <w:r w:rsidR="002D14C1" w:rsidRPr="002B3E0B">
              <w:rPr>
                <w:b/>
                <w:noProof/>
                <w:sz w:val="24"/>
                <w:szCs w:val="24"/>
                <w:u w:val="single"/>
              </w:rPr>
              <w:t> </w:t>
            </w:r>
            <w:r w:rsidR="002D14C1" w:rsidRPr="002B3E0B">
              <w:rPr>
                <w:b/>
                <w:noProof/>
                <w:sz w:val="24"/>
                <w:szCs w:val="24"/>
                <w:u w:val="single"/>
              </w:rPr>
              <w:t> </w:t>
            </w:r>
            <w:r w:rsidR="002D14C1" w:rsidRPr="002B3E0B">
              <w:rPr>
                <w:b/>
                <w:noProof/>
                <w:sz w:val="24"/>
                <w:szCs w:val="24"/>
                <w:u w:val="single"/>
              </w:rPr>
              <w:t> </w:t>
            </w:r>
            <w:r w:rsidR="002D14C1" w:rsidRPr="002B3E0B">
              <w:rPr>
                <w:b/>
                <w:noProof/>
                <w:sz w:val="24"/>
                <w:szCs w:val="24"/>
                <w:u w:val="single"/>
              </w:rPr>
              <w:t> </w:t>
            </w:r>
            <w:r w:rsidR="002D14C1" w:rsidRPr="002B3E0B">
              <w:rPr>
                <w:b/>
                <w:noProof/>
                <w:sz w:val="24"/>
                <w:szCs w:val="24"/>
                <w:u w:val="single"/>
              </w:rPr>
              <w:t> </w:t>
            </w:r>
            <w:r w:rsidRPr="002B3E0B">
              <w:rPr>
                <w:b/>
                <w:sz w:val="24"/>
                <w:szCs w:val="24"/>
                <w:u w:val="single"/>
              </w:rPr>
              <w:fldChar w:fldCharType="end"/>
            </w:r>
            <w:r w:rsidR="002D14C1" w:rsidRPr="002B3E0B">
              <w:rPr>
                <w:b/>
                <w:sz w:val="24"/>
                <w:szCs w:val="24"/>
              </w:rPr>
              <w:t xml:space="preserve"> </w:t>
            </w:r>
            <w:r w:rsidR="002D14C1" w:rsidRPr="002B3E0B">
              <w:rPr>
                <w:rFonts w:eastAsia="Times New Roman"/>
                <w:color w:val="000000"/>
                <w:sz w:val="24"/>
                <w:szCs w:val="24"/>
              </w:rPr>
              <w:t>%</w:t>
            </w:r>
          </w:p>
        </w:tc>
        <w:tc>
          <w:tcPr>
            <w:tcW w:w="2974" w:type="dxa"/>
          </w:tcPr>
          <w:p w:rsidR="002D14C1" w:rsidRPr="00AB6CDD" w:rsidRDefault="002D14C1" w:rsidP="00904C95">
            <w:pPr>
              <w:spacing w:after="0" w:line="240" w:lineRule="auto"/>
              <w:jc w:val="center"/>
              <w:rPr>
                <w:rFonts w:eastAsia="Times New Roman"/>
                <w:bCs/>
                <w:color w:val="000000"/>
                <w:sz w:val="24"/>
                <w:szCs w:val="24"/>
              </w:rPr>
            </w:pPr>
            <w:r w:rsidRPr="002D14C1">
              <w:rPr>
                <w:b/>
                <w:sz w:val="24"/>
                <w:szCs w:val="24"/>
              </w:rPr>
              <w:t xml:space="preserve">$ </w:t>
            </w:r>
            <w:r w:rsidR="00203716" w:rsidRPr="00DE202B">
              <w:rPr>
                <w:b/>
                <w:sz w:val="24"/>
                <w:szCs w:val="24"/>
                <w:u w:val="single"/>
              </w:rPr>
              <w:fldChar w:fldCharType="begin">
                <w:ffData>
                  <w:name w:val="Text2"/>
                  <w:enabled/>
                  <w:calcOnExit w:val="0"/>
                  <w:textInput/>
                </w:ffData>
              </w:fldChar>
            </w:r>
            <w:r w:rsidRPr="00DE202B">
              <w:rPr>
                <w:b/>
                <w:sz w:val="24"/>
                <w:szCs w:val="24"/>
                <w:u w:val="single"/>
              </w:rPr>
              <w:instrText xml:space="preserve"> FORMTEXT </w:instrText>
            </w:r>
            <w:r w:rsidR="00203716" w:rsidRPr="00DE202B">
              <w:rPr>
                <w:b/>
                <w:sz w:val="24"/>
                <w:szCs w:val="24"/>
                <w:u w:val="single"/>
              </w:rPr>
            </w:r>
            <w:r w:rsidR="00203716" w:rsidRPr="00DE202B">
              <w:rPr>
                <w:b/>
                <w:sz w:val="24"/>
                <w:szCs w:val="24"/>
                <w:u w:val="single"/>
              </w:rPr>
              <w:fldChar w:fldCharType="separate"/>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00203716" w:rsidRPr="00DE202B">
              <w:rPr>
                <w:b/>
                <w:sz w:val="24"/>
                <w:szCs w:val="24"/>
                <w:u w:val="single"/>
              </w:rPr>
              <w:fldChar w:fldCharType="end"/>
            </w:r>
          </w:p>
        </w:tc>
      </w:tr>
      <w:tr w:rsidR="002D14C1" w:rsidRPr="00AB6CDD" w:rsidTr="00AB5B2B">
        <w:trPr>
          <w:cantSplit/>
          <w:trHeight w:val="360"/>
        </w:trPr>
        <w:tc>
          <w:tcPr>
            <w:tcW w:w="2178" w:type="dxa"/>
            <w:vAlign w:val="bottom"/>
          </w:tcPr>
          <w:p w:rsidR="002D14C1" w:rsidRPr="00AB6CDD" w:rsidRDefault="002D14C1" w:rsidP="00904C95">
            <w:pPr>
              <w:spacing w:after="0" w:line="240" w:lineRule="auto"/>
              <w:rPr>
                <w:rFonts w:eastAsia="Times New Roman"/>
                <w:bCs/>
                <w:color w:val="000000"/>
                <w:sz w:val="24"/>
                <w:szCs w:val="24"/>
              </w:rPr>
            </w:pPr>
            <w:r w:rsidRPr="00AB6CDD">
              <w:rPr>
                <w:rFonts w:eastAsia="Times New Roman"/>
                <w:color w:val="000000"/>
                <w:sz w:val="24"/>
                <w:szCs w:val="24"/>
              </w:rPr>
              <w:t>Contingency</w:t>
            </w:r>
          </w:p>
        </w:tc>
        <w:tc>
          <w:tcPr>
            <w:tcW w:w="2289" w:type="dxa"/>
          </w:tcPr>
          <w:p w:rsidR="002D14C1" w:rsidRPr="00AB6CDD" w:rsidRDefault="002D14C1" w:rsidP="00905524">
            <w:pPr>
              <w:spacing w:after="0" w:line="240" w:lineRule="auto"/>
              <w:ind w:firstLineChars="100" w:firstLine="241"/>
              <w:jc w:val="center"/>
              <w:rPr>
                <w:rFonts w:eastAsia="Times New Roman"/>
                <w:bCs/>
                <w:color w:val="000000"/>
                <w:sz w:val="24"/>
                <w:szCs w:val="24"/>
              </w:rPr>
            </w:pPr>
            <w:r w:rsidRPr="002D14C1">
              <w:rPr>
                <w:b/>
                <w:sz w:val="24"/>
                <w:szCs w:val="24"/>
              </w:rPr>
              <w:t xml:space="preserve">$ </w:t>
            </w:r>
            <w:r w:rsidR="00203716" w:rsidRPr="00DE202B">
              <w:rPr>
                <w:b/>
                <w:sz w:val="24"/>
                <w:szCs w:val="24"/>
                <w:u w:val="single"/>
              </w:rPr>
              <w:fldChar w:fldCharType="begin">
                <w:ffData>
                  <w:name w:val="Text2"/>
                  <w:enabled/>
                  <w:calcOnExit w:val="0"/>
                  <w:textInput/>
                </w:ffData>
              </w:fldChar>
            </w:r>
            <w:r w:rsidRPr="00DE202B">
              <w:rPr>
                <w:b/>
                <w:sz w:val="24"/>
                <w:szCs w:val="24"/>
                <w:u w:val="single"/>
              </w:rPr>
              <w:instrText xml:space="preserve"> FORMTEXT </w:instrText>
            </w:r>
            <w:r w:rsidR="00203716" w:rsidRPr="00DE202B">
              <w:rPr>
                <w:b/>
                <w:sz w:val="24"/>
                <w:szCs w:val="24"/>
                <w:u w:val="single"/>
              </w:rPr>
            </w:r>
            <w:r w:rsidR="00203716" w:rsidRPr="00DE202B">
              <w:rPr>
                <w:b/>
                <w:sz w:val="24"/>
                <w:szCs w:val="24"/>
                <w:u w:val="single"/>
              </w:rPr>
              <w:fldChar w:fldCharType="separate"/>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00203716" w:rsidRPr="00DE202B">
              <w:rPr>
                <w:b/>
                <w:sz w:val="24"/>
                <w:szCs w:val="24"/>
                <w:u w:val="single"/>
              </w:rPr>
              <w:fldChar w:fldCharType="end"/>
            </w:r>
          </w:p>
        </w:tc>
        <w:tc>
          <w:tcPr>
            <w:tcW w:w="2135" w:type="dxa"/>
          </w:tcPr>
          <w:p w:rsidR="002D14C1" w:rsidRPr="00AB6CDD" w:rsidRDefault="00203716" w:rsidP="00904C95">
            <w:pPr>
              <w:spacing w:after="0" w:line="240" w:lineRule="auto"/>
              <w:jc w:val="center"/>
              <w:rPr>
                <w:rFonts w:eastAsia="Times New Roman"/>
                <w:bCs/>
                <w:color w:val="000000"/>
                <w:sz w:val="24"/>
                <w:szCs w:val="24"/>
              </w:rPr>
            </w:pPr>
            <w:r w:rsidRPr="002B3E0B">
              <w:rPr>
                <w:b/>
                <w:sz w:val="24"/>
                <w:szCs w:val="24"/>
                <w:u w:val="single"/>
              </w:rPr>
              <w:fldChar w:fldCharType="begin">
                <w:ffData>
                  <w:name w:val="Text2"/>
                  <w:enabled/>
                  <w:calcOnExit w:val="0"/>
                  <w:textInput/>
                </w:ffData>
              </w:fldChar>
            </w:r>
            <w:r w:rsidR="002D14C1" w:rsidRPr="002B3E0B">
              <w:rPr>
                <w:b/>
                <w:sz w:val="24"/>
                <w:szCs w:val="24"/>
                <w:u w:val="single"/>
              </w:rPr>
              <w:instrText xml:space="preserve"> FORMTEXT </w:instrText>
            </w:r>
            <w:r w:rsidRPr="002B3E0B">
              <w:rPr>
                <w:b/>
                <w:sz w:val="24"/>
                <w:szCs w:val="24"/>
                <w:u w:val="single"/>
              </w:rPr>
            </w:r>
            <w:r w:rsidRPr="002B3E0B">
              <w:rPr>
                <w:b/>
                <w:sz w:val="24"/>
                <w:szCs w:val="24"/>
                <w:u w:val="single"/>
              </w:rPr>
              <w:fldChar w:fldCharType="separate"/>
            </w:r>
            <w:r w:rsidR="002D14C1" w:rsidRPr="002B3E0B">
              <w:rPr>
                <w:b/>
                <w:noProof/>
                <w:sz w:val="24"/>
                <w:szCs w:val="24"/>
                <w:u w:val="single"/>
              </w:rPr>
              <w:t> </w:t>
            </w:r>
            <w:r w:rsidR="002D14C1" w:rsidRPr="002B3E0B">
              <w:rPr>
                <w:b/>
                <w:noProof/>
                <w:sz w:val="24"/>
                <w:szCs w:val="24"/>
                <w:u w:val="single"/>
              </w:rPr>
              <w:t> </w:t>
            </w:r>
            <w:r w:rsidR="002D14C1" w:rsidRPr="002B3E0B">
              <w:rPr>
                <w:b/>
                <w:noProof/>
                <w:sz w:val="24"/>
                <w:szCs w:val="24"/>
                <w:u w:val="single"/>
              </w:rPr>
              <w:t> </w:t>
            </w:r>
            <w:r w:rsidR="002D14C1" w:rsidRPr="002B3E0B">
              <w:rPr>
                <w:b/>
                <w:noProof/>
                <w:sz w:val="24"/>
                <w:szCs w:val="24"/>
                <w:u w:val="single"/>
              </w:rPr>
              <w:t> </w:t>
            </w:r>
            <w:r w:rsidR="002D14C1" w:rsidRPr="002B3E0B">
              <w:rPr>
                <w:b/>
                <w:noProof/>
                <w:sz w:val="24"/>
                <w:szCs w:val="24"/>
                <w:u w:val="single"/>
              </w:rPr>
              <w:t> </w:t>
            </w:r>
            <w:r w:rsidRPr="002B3E0B">
              <w:rPr>
                <w:b/>
                <w:sz w:val="24"/>
                <w:szCs w:val="24"/>
                <w:u w:val="single"/>
              </w:rPr>
              <w:fldChar w:fldCharType="end"/>
            </w:r>
            <w:r w:rsidR="002D14C1" w:rsidRPr="002B3E0B">
              <w:rPr>
                <w:b/>
                <w:sz w:val="24"/>
                <w:szCs w:val="24"/>
              </w:rPr>
              <w:t xml:space="preserve"> </w:t>
            </w:r>
            <w:r w:rsidR="002D14C1" w:rsidRPr="002B3E0B">
              <w:rPr>
                <w:rFonts w:eastAsia="Times New Roman"/>
                <w:color w:val="000000"/>
                <w:sz w:val="24"/>
                <w:szCs w:val="24"/>
              </w:rPr>
              <w:t>%</w:t>
            </w:r>
          </w:p>
        </w:tc>
        <w:tc>
          <w:tcPr>
            <w:tcW w:w="2974" w:type="dxa"/>
          </w:tcPr>
          <w:p w:rsidR="002D14C1" w:rsidRPr="00AB6CDD" w:rsidRDefault="002D14C1" w:rsidP="00904C95">
            <w:pPr>
              <w:spacing w:after="0" w:line="240" w:lineRule="auto"/>
              <w:jc w:val="center"/>
              <w:rPr>
                <w:rFonts w:eastAsia="Times New Roman"/>
                <w:bCs/>
                <w:color w:val="000000"/>
                <w:sz w:val="24"/>
                <w:szCs w:val="24"/>
              </w:rPr>
            </w:pPr>
            <w:r w:rsidRPr="002D14C1">
              <w:rPr>
                <w:b/>
                <w:sz w:val="24"/>
                <w:szCs w:val="24"/>
              </w:rPr>
              <w:t xml:space="preserve">$ </w:t>
            </w:r>
            <w:r w:rsidR="00203716" w:rsidRPr="00DE202B">
              <w:rPr>
                <w:b/>
                <w:sz w:val="24"/>
                <w:szCs w:val="24"/>
                <w:u w:val="single"/>
              </w:rPr>
              <w:fldChar w:fldCharType="begin">
                <w:ffData>
                  <w:name w:val="Text2"/>
                  <w:enabled/>
                  <w:calcOnExit w:val="0"/>
                  <w:textInput/>
                </w:ffData>
              </w:fldChar>
            </w:r>
            <w:r w:rsidRPr="00DE202B">
              <w:rPr>
                <w:b/>
                <w:sz w:val="24"/>
                <w:szCs w:val="24"/>
                <w:u w:val="single"/>
              </w:rPr>
              <w:instrText xml:space="preserve"> FORMTEXT </w:instrText>
            </w:r>
            <w:r w:rsidR="00203716" w:rsidRPr="00DE202B">
              <w:rPr>
                <w:b/>
                <w:sz w:val="24"/>
                <w:szCs w:val="24"/>
                <w:u w:val="single"/>
              </w:rPr>
            </w:r>
            <w:r w:rsidR="00203716" w:rsidRPr="00DE202B">
              <w:rPr>
                <w:b/>
                <w:sz w:val="24"/>
                <w:szCs w:val="24"/>
                <w:u w:val="single"/>
              </w:rPr>
              <w:fldChar w:fldCharType="separate"/>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00203716" w:rsidRPr="00DE202B">
              <w:rPr>
                <w:b/>
                <w:sz w:val="24"/>
                <w:szCs w:val="24"/>
                <w:u w:val="single"/>
              </w:rPr>
              <w:fldChar w:fldCharType="end"/>
            </w:r>
          </w:p>
        </w:tc>
      </w:tr>
      <w:tr w:rsidR="002D14C1" w:rsidRPr="00AB6CDD" w:rsidTr="00AB5B2B">
        <w:trPr>
          <w:cantSplit/>
          <w:trHeight w:val="360"/>
        </w:trPr>
        <w:tc>
          <w:tcPr>
            <w:tcW w:w="2178" w:type="dxa"/>
            <w:tcBorders>
              <w:bottom w:val="single" w:sz="4" w:space="0" w:color="000000"/>
            </w:tcBorders>
            <w:vAlign w:val="bottom"/>
          </w:tcPr>
          <w:p w:rsidR="002D14C1" w:rsidRPr="00AB6CDD" w:rsidRDefault="002D14C1" w:rsidP="004B3A90">
            <w:pPr>
              <w:spacing w:after="0" w:line="240" w:lineRule="auto"/>
              <w:rPr>
                <w:rFonts w:eastAsia="Times New Roman"/>
                <w:bCs/>
                <w:color w:val="000000"/>
                <w:sz w:val="24"/>
                <w:szCs w:val="24"/>
              </w:rPr>
            </w:pPr>
            <w:r w:rsidRPr="00AB6CDD">
              <w:rPr>
                <w:rFonts w:eastAsia="Times New Roman"/>
                <w:color w:val="000000"/>
                <w:sz w:val="24"/>
                <w:szCs w:val="24"/>
              </w:rPr>
              <w:t>Long</w:t>
            </w:r>
            <w:r w:rsidR="004B3A90">
              <w:rPr>
                <w:rFonts w:eastAsia="Times New Roman"/>
                <w:color w:val="000000"/>
                <w:sz w:val="24"/>
                <w:szCs w:val="24"/>
              </w:rPr>
              <w:t>-t</w:t>
            </w:r>
            <w:r w:rsidRPr="00AB6CDD">
              <w:rPr>
                <w:rFonts w:eastAsia="Times New Roman"/>
                <w:color w:val="000000"/>
                <w:sz w:val="24"/>
                <w:szCs w:val="24"/>
              </w:rPr>
              <w:t>erm Mgmt</w:t>
            </w:r>
          </w:p>
        </w:tc>
        <w:tc>
          <w:tcPr>
            <w:tcW w:w="2289" w:type="dxa"/>
            <w:tcBorders>
              <w:bottom w:val="single" w:sz="4" w:space="0" w:color="000000"/>
            </w:tcBorders>
          </w:tcPr>
          <w:p w:rsidR="002D14C1" w:rsidRPr="00AB6CDD" w:rsidRDefault="002D14C1" w:rsidP="00905524">
            <w:pPr>
              <w:spacing w:after="0" w:line="240" w:lineRule="auto"/>
              <w:ind w:firstLineChars="100" w:firstLine="241"/>
              <w:jc w:val="center"/>
              <w:rPr>
                <w:rFonts w:eastAsia="Times New Roman"/>
                <w:bCs/>
                <w:color w:val="000000"/>
                <w:sz w:val="24"/>
                <w:szCs w:val="24"/>
              </w:rPr>
            </w:pPr>
            <w:r w:rsidRPr="002D14C1">
              <w:rPr>
                <w:b/>
                <w:sz w:val="24"/>
                <w:szCs w:val="24"/>
              </w:rPr>
              <w:t xml:space="preserve">$ </w:t>
            </w:r>
            <w:r w:rsidR="00203716" w:rsidRPr="00DE202B">
              <w:rPr>
                <w:b/>
                <w:sz w:val="24"/>
                <w:szCs w:val="24"/>
                <w:u w:val="single"/>
              </w:rPr>
              <w:fldChar w:fldCharType="begin">
                <w:ffData>
                  <w:name w:val="Text2"/>
                  <w:enabled/>
                  <w:calcOnExit w:val="0"/>
                  <w:textInput/>
                </w:ffData>
              </w:fldChar>
            </w:r>
            <w:r w:rsidRPr="00DE202B">
              <w:rPr>
                <w:b/>
                <w:sz w:val="24"/>
                <w:szCs w:val="24"/>
                <w:u w:val="single"/>
              </w:rPr>
              <w:instrText xml:space="preserve"> FORMTEXT </w:instrText>
            </w:r>
            <w:r w:rsidR="00203716" w:rsidRPr="00DE202B">
              <w:rPr>
                <w:b/>
                <w:sz w:val="24"/>
                <w:szCs w:val="24"/>
                <w:u w:val="single"/>
              </w:rPr>
            </w:r>
            <w:r w:rsidR="00203716" w:rsidRPr="00DE202B">
              <w:rPr>
                <w:b/>
                <w:sz w:val="24"/>
                <w:szCs w:val="24"/>
                <w:u w:val="single"/>
              </w:rPr>
              <w:fldChar w:fldCharType="separate"/>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00203716" w:rsidRPr="00DE202B">
              <w:rPr>
                <w:b/>
                <w:sz w:val="24"/>
                <w:szCs w:val="24"/>
                <w:u w:val="single"/>
              </w:rPr>
              <w:fldChar w:fldCharType="end"/>
            </w:r>
          </w:p>
        </w:tc>
        <w:tc>
          <w:tcPr>
            <w:tcW w:w="2135" w:type="dxa"/>
            <w:tcBorders>
              <w:bottom w:val="single" w:sz="4" w:space="0" w:color="000000"/>
            </w:tcBorders>
          </w:tcPr>
          <w:p w:rsidR="002D14C1" w:rsidRPr="00AB6CDD" w:rsidRDefault="00203716" w:rsidP="00904C95">
            <w:pPr>
              <w:spacing w:after="0" w:line="240" w:lineRule="auto"/>
              <w:jc w:val="center"/>
              <w:rPr>
                <w:rFonts w:eastAsia="Times New Roman"/>
                <w:bCs/>
                <w:color w:val="000000"/>
                <w:sz w:val="24"/>
                <w:szCs w:val="24"/>
              </w:rPr>
            </w:pPr>
            <w:r w:rsidRPr="002B3E0B">
              <w:rPr>
                <w:b/>
                <w:sz w:val="24"/>
                <w:szCs w:val="24"/>
                <w:u w:val="single"/>
              </w:rPr>
              <w:fldChar w:fldCharType="begin">
                <w:ffData>
                  <w:name w:val="Text2"/>
                  <w:enabled/>
                  <w:calcOnExit w:val="0"/>
                  <w:textInput/>
                </w:ffData>
              </w:fldChar>
            </w:r>
            <w:r w:rsidR="002D14C1" w:rsidRPr="002B3E0B">
              <w:rPr>
                <w:b/>
                <w:sz w:val="24"/>
                <w:szCs w:val="24"/>
                <w:u w:val="single"/>
              </w:rPr>
              <w:instrText xml:space="preserve"> FORMTEXT </w:instrText>
            </w:r>
            <w:r w:rsidRPr="002B3E0B">
              <w:rPr>
                <w:b/>
                <w:sz w:val="24"/>
                <w:szCs w:val="24"/>
                <w:u w:val="single"/>
              </w:rPr>
            </w:r>
            <w:r w:rsidRPr="002B3E0B">
              <w:rPr>
                <w:b/>
                <w:sz w:val="24"/>
                <w:szCs w:val="24"/>
                <w:u w:val="single"/>
              </w:rPr>
              <w:fldChar w:fldCharType="separate"/>
            </w:r>
            <w:r w:rsidR="002D14C1" w:rsidRPr="002B3E0B">
              <w:rPr>
                <w:b/>
                <w:noProof/>
                <w:sz w:val="24"/>
                <w:szCs w:val="24"/>
                <w:u w:val="single"/>
              </w:rPr>
              <w:t> </w:t>
            </w:r>
            <w:r w:rsidR="002D14C1" w:rsidRPr="002B3E0B">
              <w:rPr>
                <w:b/>
                <w:noProof/>
                <w:sz w:val="24"/>
                <w:szCs w:val="24"/>
                <w:u w:val="single"/>
              </w:rPr>
              <w:t> </w:t>
            </w:r>
            <w:r w:rsidR="002D14C1" w:rsidRPr="002B3E0B">
              <w:rPr>
                <w:b/>
                <w:noProof/>
                <w:sz w:val="24"/>
                <w:szCs w:val="24"/>
                <w:u w:val="single"/>
              </w:rPr>
              <w:t> </w:t>
            </w:r>
            <w:r w:rsidR="002D14C1" w:rsidRPr="002B3E0B">
              <w:rPr>
                <w:b/>
                <w:noProof/>
                <w:sz w:val="24"/>
                <w:szCs w:val="24"/>
                <w:u w:val="single"/>
              </w:rPr>
              <w:t> </w:t>
            </w:r>
            <w:r w:rsidR="002D14C1" w:rsidRPr="002B3E0B">
              <w:rPr>
                <w:b/>
                <w:noProof/>
                <w:sz w:val="24"/>
                <w:szCs w:val="24"/>
                <w:u w:val="single"/>
              </w:rPr>
              <w:t> </w:t>
            </w:r>
            <w:r w:rsidRPr="002B3E0B">
              <w:rPr>
                <w:b/>
                <w:sz w:val="24"/>
                <w:szCs w:val="24"/>
                <w:u w:val="single"/>
              </w:rPr>
              <w:fldChar w:fldCharType="end"/>
            </w:r>
            <w:r w:rsidR="002D14C1" w:rsidRPr="002B3E0B">
              <w:rPr>
                <w:b/>
                <w:sz w:val="24"/>
                <w:szCs w:val="24"/>
              </w:rPr>
              <w:t xml:space="preserve"> </w:t>
            </w:r>
            <w:r w:rsidR="002D14C1" w:rsidRPr="002B3E0B">
              <w:rPr>
                <w:rFonts w:eastAsia="Times New Roman"/>
                <w:color w:val="000000"/>
                <w:sz w:val="24"/>
                <w:szCs w:val="24"/>
              </w:rPr>
              <w:t>%</w:t>
            </w:r>
          </w:p>
        </w:tc>
        <w:tc>
          <w:tcPr>
            <w:tcW w:w="2974" w:type="dxa"/>
            <w:tcBorders>
              <w:bottom w:val="single" w:sz="4" w:space="0" w:color="000000"/>
            </w:tcBorders>
          </w:tcPr>
          <w:p w:rsidR="002D14C1" w:rsidRPr="00AB6CDD" w:rsidRDefault="002D14C1" w:rsidP="00904C95">
            <w:pPr>
              <w:spacing w:after="0" w:line="240" w:lineRule="auto"/>
              <w:jc w:val="center"/>
              <w:rPr>
                <w:rFonts w:eastAsia="Times New Roman"/>
                <w:bCs/>
                <w:color w:val="000000"/>
                <w:sz w:val="24"/>
                <w:szCs w:val="24"/>
              </w:rPr>
            </w:pPr>
            <w:r w:rsidRPr="002D14C1">
              <w:rPr>
                <w:b/>
                <w:sz w:val="24"/>
                <w:szCs w:val="24"/>
              </w:rPr>
              <w:t xml:space="preserve">$ </w:t>
            </w:r>
            <w:r w:rsidR="00203716" w:rsidRPr="00DE202B">
              <w:rPr>
                <w:b/>
                <w:sz w:val="24"/>
                <w:szCs w:val="24"/>
                <w:u w:val="single"/>
              </w:rPr>
              <w:fldChar w:fldCharType="begin">
                <w:ffData>
                  <w:name w:val="Text2"/>
                  <w:enabled/>
                  <w:calcOnExit w:val="0"/>
                  <w:textInput/>
                </w:ffData>
              </w:fldChar>
            </w:r>
            <w:r w:rsidRPr="00DE202B">
              <w:rPr>
                <w:b/>
                <w:sz w:val="24"/>
                <w:szCs w:val="24"/>
                <w:u w:val="single"/>
              </w:rPr>
              <w:instrText xml:space="preserve"> FORMTEXT </w:instrText>
            </w:r>
            <w:r w:rsidR="00203716" w:rsidRPr="00DE202B">
              <w:rPr>
                <w:b/>
                <w:sz w:val="24"/>
                <w:szCs w:val="24"/>
                <w:u w:val="single"/>
              </w:rPr>
            </w:r>
            <w:r w:rsidR="00203716" w:rsidRPr="00DE202B">
              <w:rPr>
                <w:b/>
                <w:sz w:val="24"/>
                <w:szCs w:val="24"/>
                <w:u w:val="single"/>
              </w:rPr>
              <w:fldChar w:fldCharType="separate"/>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00203716" w:rsidRPr="00DE202B">
              <w:rPr>
                <w:b/>
                <w:sz w:val="24"/>
                <w:szCs w:val="24"/>
                <w:u w:val="single"/>
              </w:rPr>
              <w:fldChar w:fldCharType="end"/>
            </w:r>
          </w:p>
        </w:tc>
      </w:tr>
      <w:tr w:rsidR="002D14C1" w:rsidRPr="00AB6CDD" w:rsidTr="004B3A90">
        <w:trPr>
          <w:cantSplit/>
          <w:trHeight w:val="360"/>
        </w:trPr>
        <w:tc>
          <w:tcPr>
            <w:tcW w:w="2178" w:type="dxa"/>
            <w:tcBorders>
              <w:bottom w:val="single" w:sz="4" w:space="0" w:color="auto"/>
            </w:tcBorders>
            <w:vAlign w:val="bottom"/>
          </w:tcPr>
          <w:p w:rsidR="002D14C1" w:rsidRPr="00AB6CDD" w:rsidRDefault="002D14C1" w:rsidP="00904C95">
            <w:pPr>
              <w:widowControl w:val="0"/>
              <w:spacing w:after="0" w:line="240" w:lineRule="auto"/>
              <w:rPr>
                <w:rFonts w:eastAsia="Times New Roman"/>
                <w:bCs/>
                <w:color w:val="000000"/>
                <w:sz w:val="24"/>
                <w:szCs w:val="24"/>
              </w:rPr>
            </w:pPr>
            <w:r w:rsidRPr="00AB6CDD">
              <w:rPr>
                <w:rFonts w:eastAsia="Times New Roman"/>
                <w:color w:val="000000"/>
                <w:sz w:val="24"/>
                <w:szCs w:val="24"/>
              </w:rPr>
              <w:t>Project</w:t>
            </w:r>
          </w:p>
        </w:tc>
        <w:tc>
          <w:tcPr>
            <w:tcW w:w="2289" w:type="dxa"/>
            <w:tcBorders>
              <w:bottom w:val="single" w:sz="4" w:space="0" w:color="auto"/>
            </w:tcBorders>
          </w:tcPr>
          <w:p w:rsidR="002D14C1" w:rsidRPr="00AB6CDD" w:rsidRDefault="002D14C1" w:rsidP="00905524">
            <w:pPr>
              <w:widowControl w:val="0"/>
              <w:spacing w:after="0" w:line="240" w:lineRule="auto"/>
              <w:ind w:firstLineChars="100" w:firstLine="241"/>
              <w:jc w:val="center"/>
              <w:rPr>
                <w:rFonts w:eastAsia="Times New Roman"/>
                <w:bCs/>
                <w:color w:val="000000"/>
                <w:sz w:val="24"/>
                <w:szCs w:val="24"/>
              </w:rPr>
            </w:pPr>
            <w:r w:rsidRPr="002D14C1">
              <w:rPr>
                <w:b/>
                <w:sz w:val="24"/>
                <w:szCs w:val="24"/>
              </w:rPr>
              <w:t xml:space="preserve">$ </w:t>
            </w:r>
            <w:r w:rsidR="00203716" w:rsidRPr="00DE202B">
              <w:rPr>
                <w:b/>
                <w:sz w:val="24"/>
                <w:szCs w:val="24"/>
                <w:u w:val="single"/>
              </w:rPr>
              <w:fldChar w:fldCharType="begin">
                <w:ffData>
                  <w:name w:val="Text2"/>
                  <w:enabled/>
                  <w:calcOnExit w:val="0"/>
                  <w:textInput/>
                </w:ffData>
              </w:fldChar>
            </w:r>
            <w:r w:rsidRPr="00DE202B">
              <w:rPr>
                <w:b/>
                <w:sz w:val="24"/>
                <w:szCs w:val="24"/>
                <w:u w:val="single"/>
              </w:rPr>
              <w:instrText xml:space="preserve"> FORMTEXT </w:instrText>
            </w:r>
            <w:r w:rsidR="00203716" w:rsidRPr="00DE202B">
              <w:rPr>
                <w:b/>
                <w:sz w:val="24"/>
                <w:szCs w:val="24"/>
                <w:u w:val="single"/>
              </w:rPr>
            </w:r>
            <w:r w:rsidR="00203716" w:rsidRPr="00DE202B">
              <w:rPr>
                <w:b/>
                <w:sz w:val="24"/>
                <w:szCs w:val="24"/>
                <w:u w:val="single"/>
              </w:rPr>
              <w:fldChar w:fldCharType="separate"/>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00203716" w:rsidRPr="00DE202B">
              <w:rPr>
                <w:b/>
                <w:sz w:val="24"/>
                <w:szCs w:val="24"/>
                <w:u w:val="single"/>
              </w:rPr>
              <w:fldChar w:fldCharType="end"/>
            </w:r>
          </w:p>
        </w:tc>
        <w:tc>
          <w:tcPr>
            <w:tcW w:w="2135" w:type="dxa"/>
            <w:tcBorders>
              <w:bottom w:val="single" w:sz="4" w:space="0" w:color="auto"/>
            </w:tcBorders>
          </w:tcPr>
          <w:p w:rsidR="002D14C1" w:rsidRPr="00AB6CDD" w:rsidRDefault="00203716" w:rsidP="00904C95">
            <w:pPr>
              <w:widowControl w:val="0"/>
              <w:spacing w:after="0" w:line="240" w:lineRule="auto"/>
              <w:jc w:val="center"/>
              <w:rPr>
                <w:rFonts w:eastAsia="Times New Roman"/>
                <w:bCs/>
                <w:color w:val="000000"/>
                <w:sz w:val="24"/>
                <w:szCs w:val="24"/>
              </w:rPr>
            </w:pPr>
            <w:r w:rsidRPr="002B3E0B">
              <w:rPr>
                <w:b/>
                <w:sz w:val="24"/>
                <w:szCs w:val="24"/>
                <w:u w:val="single"/>
              </w:rPr>
              <w:fldChar w:fldCharType="begin">
                <w:ffData>
                  <w:name w:val="Text2"/>
                  <w:enabled/>
                  <w:calcOnExit w:val="0"/>
                  <w:textInput/>
                </w:ffData>
              </w:fldChar>
            </w:r>
            <w:r w:rsidR="002D14C1" w:rsidRPr="002B3E0B">
              <w:rPr>
                <w:b/>
                <w:sz w:val="24"/>
                <w:szCs w:val="24"/>
                <w:u w:val="single"/>
              </w:rPr>
              <w:instrText xml:space="preserve"> FORMTEXT </w:instrText>
            </w:r>
            <w:r w:rsidRPr="002B3E0B">
              <w:rPr>
                <w:b/>
                <w:sz w:val="24"/>
                <w:szCs w:val="24"/>
                <w:u w:val="single"/>
              </w:rPr>
            </w:r>
            <w:r w:rsidRPr="002B3E0B">
              <w:rPr>
                <w:b/>
                <w:sz w:val="24"/>
                <w:szCs w:val="24"/>
                <w:u w:val="single"/>
              </w:rPr>
              <w:fldChar w:fldCharType="separate"/>
            </w:r>
            <w:r w:rsidR="002D14C1" w:rsidRPr="002B3E0B">
              <w:rPr>
                <w:b/>
                <w:noProof/>
                <w:sz w:val="24"/>
                <w:szCs w:val="24"/>
                <w:u w:val="single"/>
              </w:rPr>
              <w:t> </w:t>
            </w:r>
            <w:r w:rsidR="002D14C1" w:rsidRPr="002B3E0B">
              <w:rPr>
                <w:b/>
                <w:noProof/>
                <w:sz w:val="24"/>
                <w:szCs w:val="24"/>
                <w:u w:val="single"/>
              </w:rPr>
              <w:t> </w:t>
            </w:r>
            <w:r w:rsidR="002D14C1" w:rsidRPr="002B3E0B">
              <w:rPr>
                <w:b/>
                <w:noProof/>
                <w:sz w:val="24"/>
                <w:szCs w:val="24"/>
                <w:u w:val="single"/>
              </w:rPr>
              <w:t> </w:t>
            </w:r>
            <w:r w:rsidR="002D14C1" w:rsidRPr="002B3E0B">
              <w:rPr>
                <w:b/>
                <w:noProof/>
                <w:sz w:val="24"/>
                <w:szCs w:val="24"/>
                <w:u w:val="single"/>
              </w:rPr>
              <w:t> </w:t>
            </w:r>
            <w:r w:rsidR="002D14C1" w:rsidRPr="002B3E0B">
              <w:rPr>
                <w:b/>
                <w:noProof/>
                <w:sz w:val="24"/>
                <w:szCs w:val="24"/>
                <w:u w:val="single"/>
              </w:rPr>
              <w:t> </w:t>
            </w:r>
            <w:r w:rsidRPr="002B3E0B">
              <w:rPr>
                <w:b/>
                <w:sz w:val="24"/>
                <w:szCs w:val="24"/>
                <w:u w:val="single"/>
              </w:rPr>
              <w:fldChar w:fldCharType="end"/>
            </w:r>
            <w:r w:rsidR="002D14C1" w:rsidRPr="002B3E0B">
              <w:rPr>
                <w:b/>
                <w:sz w:val="24"/>
                <w:szCs w:val="24"/>
              </w:rPr>
              <w:t xml:space="preserve"> </w:t>
            </w:r>
            <w:r w:rsidR="002D14C1" w:rsidRPr="002B3E0B">
              <w:rPr>
                <w:rFonts w:eastAsia="Times New Roman"/>
                <w:color w:val="000000"/>
                <w:sz w:val="24"/>
                <w:szCs w:val="24"/>
              </w:rPr>
              <w:t>%</w:t>
            </w:r>
          </w:p>
        </w:tc>
        <w:tc>
          <w:tcPr>
            <w:tcW w:w="2974" w:type="dxa"/>
            <w:tcBorders>
              <w:bottom w:val="single" w:sz="4" w:space="0" w:color="auto"/>
            </w:tcBorders>
          </w:tcPr>
          <w:p w:rsidR="002D14C1" w:rsidRPr="00AB6CDD" w:rsidRDefault="002D14C1" w:rsidP="00904C95">
            <w:pPr>
              <w:widowControl w:val="0"/>
              <w:spacing w:after="0" w:line="240" w:lineRule="auto"/>
              <w:jc w:val="center"/>
              <w:rPr>
                <w:rFonts w:eastAsia="Times New Roman"/>
                <w:bCs/>
                <w:color w:val="000000"/>
                <w:sz w:val="24"/>
                <w:szCs w:val="24"/>
              </w:rPr>
            </w:pPr>
            <w:r w:rsidRPr="002D14C1">
              <w:rPr>
                <w:b/>
                <w:sz w:val="24"/>
                <w:szCs w:val="24"/>
              </w:rPr>
              <w:t xml:space="preserve">$ </w:t>
            </w:r>
            <w:r w:rsidR="00203716" w:rsidRPr="00DE202B">
              <w:rPr>
                <w:b/>
                <w:sz w:val="24"/>
                <w:szCs w:val="24"/>
                <w:u w:val="single"/>
              </w:rPr>
              <w:fldChar w:fldCharType="begin">
                <w:ffData>
                  <w:name w:val="Text2"/>
                  <w:enabled/>
                  <w:calcOnExit w:val="0"/>
                  <w:textInput/>
                </w:ffData>
              </w:fldChar>
            </w:r>
            <w:r w:rsidRPr="00DE202B">
              <w:rPr>
                <w:b/>
                <w:sz w:val="24"/>
                <w:szCs w:val="24"/>
                <w:u w:val="single"/>
              </w:rPr>
              <w:instrText xml:space="preserve"> FORMTEXT </w:instrText>
            </w:r>
            <w:r w:rsidR="00203716" w:rsidRPr="00DE202B">
              <w:rPr>
                <w:b/>
                <w:sz w:val="24"/>
                <w:szCs w:val="24"/>
                <w:u w:val="single"/>
              </w:rPr>
            </w:r>
            <w:r w:rsidR="00203716" w:rsidRPr="00DE202B">
              <w:rPr>
                <w:b/>
                <w:sz w:val="24"/>
                <w:szCs w:val="24"/>
                <w:u w:val="single"/>
              </w:rPr>
              <w:fldChar w:fldCharType="separate"/>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Pr="00DE202B">
              <w:rPr>
                <w:b/>
                <w:noProof/>
                <w:sz w:val="24"/>
                <w:szCs w:val="24"/>
                <w:u w:val="single"/>
              </w:rPr>
              <w:t> </w:t>
            </w:r>
            <w:r w:rsidR="00203716" w:rsidRPr="00DE202B">
              <w:rPr>
                <w:b/>
                <w:sz w:val="24"/>
                <w:szCs w:val="24"/>
                <w:u w:val="single"/>
              </w:rPr>
              <w:fldChar w:fldCharType="end"/>
            </w:r>
          </w:p>
        </w:tc>
      </w:tr>
      <w:tr w:rsidR="00904C95" w:rsidRPr="00AB6CDD" w:rsidTr="004B3A90">
        <w:trPr>
          <w:cantSplit/>
        </w:trPr>
        <w:tc>
          <w:tcPr>
            <w:tcW w:w="2178" w:type="dxa"/>
            <w:tcBorders>
              <w:top w:val="single" w:sz="4" w:space="0" w:color="auto"/>
              <w:left w:val="single" w:sz="4" w:space="0" w:color="auto"/>
              <w:bottom w:val="single" w:sz="4" w:space="0" w:color="auto"/>
              <w:right w:val="single" w:sz="4" w:space="0" w:color="auto"/>
            </w:tcBorders>
            <w:vAlign w:val="bottom"/>
          </w:tcPr>
          <w:p w:rsidR="00904C95" w:rsidRPr="00AB6CDD" w:rsidRDefault="00904C95" w:rsidP="0038588E">
            <w:pPr>
              <w:widowControl w:val="0"/>
              <w:spacing w:after="0" w:line="240" w:lineRule="auto"/>
              <w:jc w:val="right"/>
              <w:rPr>
                <w:rFonts w:eastAsia="Times New Roman"/>
                <w:b/>
                <w:color w:val="000000"/>
                <w:sz w:val="24"/>
                <w:szCs w:val="24"/>
              </w:rPr>
            </w:pPr>
            <w:r w:rsidRPr="00AB6CDD">
              <w:rPr>
                <w:rFonts w:eastAsia="Times New Roman"/>
                <w:b/>
                <w:color w:val="000000"/>
                <w:sz w:val="24"/>
                <w:szCs w:val="24"/>
              </w:rPr>
              <w:t>Total Fee</w:t>
            </w:r>
          </w:p>
        </w:tc>
        <w:tc>
          <w:tcPr>
            <w:tcW w:w="2289" w:type="dxa"/>
            <w:tcBorders>
              <w:top w:val="single" w:sz="4" w:space="0" w:color="auto"/>
              <w:left w:val="single" w:sz="4" w:space="0" w:color="auto"/>
              <w:bottom w:val="single" w:sz="4" w:space="0" w:color="auto"/>
              <w:right w:val="single" w:sz="4" w:space="0" w:color="auto"/>
            </w:tcBorders>
            <w:vAlign w:val="bottom"/>
          </w:tcPr>
          <w:p w:rsidR="00904C95" w:rsidRPr="00AB6CDD" w:rsidRDefault="00904C95" w:rsidP="00905524">
            <w:pPr>
              <w:widowControl w:val="0"/>
              <w:spacing w:after="0" w:line="240" w:lineRule="auto"/>
              <w:ind w:firstLineChars="100" w:firstLine="241"/>
              <w:jc w:val="center"/>
              <w:rPr>
                <w:rFonts w:eastAsia="Times New Roman"/>
                <w:b/>
                <w:color w:val="000000"/>
                <w:sz w:val="24"/>
                <w:szCs w:val="24"/>
              </w:rPr>
            </w:pPr>
            <w:r w:rsidRPr="00AB6CDD">
              <w:rPr>
                <w:rFonts w:eastAsia="Times New Roman"/>
                <w:b/>
                <w:color w:val="000000"/>
                <w:sz w:val="24"/>
                <w:szCs w:val="24"/>
              </w:rPr>
              <w:t>$</w:t>
            </w:r>
            <w:r w:rsidR="002D14C1">
              <w:rPr>
                <w:rFonts w:eastAsia="Times New Roman"/>
                <w:b/>
                <w:color w:val="000000"/>
                <w:sz w:val="24"/>
                <w:szCs w:val="24"/>
              </w:rPr>
              <w:t xml:space="preserve"> </w:t>
            </w:r>
            <w:r w:rsidR="00203716" w:rsidRPr="00AB6CDD">
              <w:rPr>
                <w:b/>
                <w:sz w:val="24"/>
                <w:szCs w:val="24"/>
                <w:u w:val="single"/>
              </w:rPr>
              <w:fldChar w:fldCharType="begin">
                <w:ffData>
                  <w:name w:val="Text2"/>
                  <w:enabled/>
                  <w:calcOnExit w:val="0"/>
                  <w:textInput/>
                </w:ffData>
              </w:fldChar>
            </w:r>
            <w:r w:rsidR="002D14C1" w:rsidRPr="00AB6CDD">
              <w:rPr>
                <w:b/>
                <w:sz w:val="24"/>
                <w:szCs w:val="24"/>
                <w:u w:val="single"/>
              </w:rPr>
              <w:instrText xml:space="preserve"> FORMTEXT </w:instrText>
            </w:r>
            <w:r w:rsidR="00203716" w:rsidRPr="00AB6CDD">
              <w:rPr>
                <w:b/>
                <w:sz w:val="24"/>
                <w:szCs w:val="24"/>
                <w:u w:val="single"/>
              </w:rPr>
            </w:r>
            <w:r w:rsidR="00203716" w:rsidRPr="00AB6CDD">
              <w:rPr>
                <w:b/>
                <w:sz w:val="24"/>
                <w:szCs w:val="24"/>
                <w:u w:val="single"/>
              </w:rPr>
              <w:fldChar w:fldCharType="separate"/>
            </w:r>
            <w:r w:rsidR="002D14C1" w:rsidRPr="00AB6CDD">
              <w:rPr>
                <w:b/>
                <w:noProof/>
                <w:sz w:val="24"/>
                <w:szCs w:val="24"/>
                <w:u w:val="single"/>
              </w:rPr>
              <w:t> </w:t>
            </w:r>
            <w:r w:rsidR="002D14C1" w:rsidRPr="00AB6CDD">
              <w:rPr>
                <w:b/>
                <w:noProof/>
                <w:sz w:val="24"/>
                <w:szCs w:val="24"/>
                <w:u w:val="single"/>
              </w:rPr>
              <w:t> </w:t>
            </w:r>
            <w:r w:rsidR="002D14C1" w:rsidRPr="00AB6CDD">
              <w:rPr>
                <w:b/>
                <w:noProof/>
                <w:sz w:val="24"/>
                <w:szCs w:val="24"/>
                <w:u w:val="single"/>
              </w:rPr>
              <w:t> </w:t>
            </w:r>
            <w:r w:rsidR="002D14C1" w:rsidRPr="00AB6CDD">
              <w:rPr>
                <w:b/>
                <w:noProof/>
                <w:sz w:val="24"/>
                <w:szCs w:val="24"/>
                <w:u w:val="single"/>
              </w:rPr>
              <w:t> </w:t>
            </w:r>
            <w:r w:rsidR="002D14C1" w:rsidRPr="00AB6CDD">
              <w:rPr>
                <w:b/>
                <w:noProof/>
                <w:sz w:val="24"/>
                <w:szCs w:val="24"/>
                <w:u w:val="single"/>
              </w:rPr>
              <w:t> </w:t>
            </w:r>
            <w:r w:rsidR="00203716" w:rsidRPr="00AB6CDD">
              <w:rPr>
                <w:b/>
                <w:sz w:val="24"/>
                <w:szCs w:val="24"/>
                <w:u w:val="single"/>
              </w:rPr>
              <w:fldChar w:fldCharType="end"/>
            </w:r>
          </w:p>
        </w:tc>
        <w:tc>
          <w:tcPr>
            <w:tcW w:w="2135" w:type="dxa"/>
            <w:tcBorders>
              <w:top w:val="single" w:sz="4" w:space="0" w:color="auto"/>
              <w:left w:val="single" w:sz="4" w:space="0" w:color="auto"/>
              <w:bottom w:val="single" w:sz="4" w:space="0" w:color="auto"/>
              <w:right w:val="single" w:sz="4" w:space="0" w:color="auto"/>
            </w:tcBorders>
            <w:vAlign w:val="bottom"/>
          </w:tcPr>
          <w:p w:rsidR="00904C95" w:rsidRPr="00AB6CDD" w:rsidRDefault="00904C95" w:rsidP="00A91BC4">
            <w:pPr>
              <w:widowControl w:val="0"/>
              <w:spacing w:after="0" w:line="240" w:lineRule="auto"/>
              <w:jc w:val="center"/>
              <w:rPr>
                <w:rFonts w:eastAsia="Times New Roman"/>
                <w:bCs/>
                <w:color w:val="000000"/>
                <w:sz w:val="24"/>
                <w:szCs w:val="24"/>
              </w:rPr>
            </w:pPr>
          </w:p>
        </w:tc>
        <w:tc>
          <w:tcPr>
            <w:tcW w:w="2974" w:type="dxa"/>
            <w:tcBorders>
              <w:top w:val="single" w:sz="4" w:space="0" w:color="auto"/>
              <w:left w:val="single" w:sz="4" w:space="0" w:color="auto"/>
              <w:bottom w:val="single" w:sz="4" w:space="0" w:color="auto"/>
              <w:right w:val="single" w:sz="4" w:space="0" w:color="auto"/>
            </w:tcBorders>
          </w:tcPr>
          <w:p w:rsidR="00904C95" w:rsidRPr="00AB6CDD" w:rsidRDefault="00904C95" w:rsidP="00904C95">
            <w:pPr>
              <w:widowControl w:val="0"/>
              <w:spacing w:after="0" w:line="240" w:lineRule="auto"/>
              <w:jc w:val="center"/>
              <w:rPr>
                <w:rFonts w:eastAsia="Times New Roman"/>
                <w:bCs/>
                <w:color w:val="000000"/>
                <w:sz w:val="24"/>
                <w:szCs w:val="24"/>
                <w:highlight w:val="yellow"/>
              </w:rPr>
            </w:pPr>
          </w:p>
        </w:tc>
      </w:tr>
    </w:tbl>
    <w:p w:rsidR="00904C95" w:rsidRPr="002D14C1" w:rsidRDefault="002D14C1" w:rsidP="00E91EED">
      <w:pPr>
        <w:pStyle w:val="ListParagraph"/>
        <w:widowControl w:val="0"/>
        <w:spacing w:line="360" w:lineRule="auto"/>
        <w:ind w:left="0"/>
        <w:contextualSpacing w:val="0"/>
        <w:rPr>
          <w:b/>
          <w:i/>
          <w:color w:val="E36C0A" w:themeColor="accent6" w:themeShade="BF"/>
          <w:sz w:val="24"/>
          <w:szCs w:val="24"/>
        </w:rPr>
      </w:pPr>
      <w:r w:rsidRPr="00191A1C">
        <w:rPr>
          <w:sz w:val="20"/>
          <w:szCs w:val="20"/>
        </w:rPr>
        <w:t>*These percentages</w:t>
      </w:r>
      <w:r w:rsidR="003348E8">
        <w:rPr>
          <w:sz w:val="20"/>
          <w:szCs w:val="20"/>
        </w:rPr>
        <w:t xml:space="preserve"> should</w:t>
      </w:r>
      <w:r w:rsidRPr="00191A1C">
        <w:rPr>
          <w:sz w:val="20"/>
          <w:szCs w:val="20"/>
        </w:rPr>
        <w:t xml:space="preserve"> correspond to the amounts specified in the Final ILF Program Instrument.</w:t>
      </w:r>
      <w:r>
        <w:rPr>
          <w:sz w:val="24"/>
          <w:szCs w:val="24"/>
        </w:rPr>
        <w:t xml:space="preserve"> </w:t>
      </w:r>
      <w:r w:rsidRPr="002D14C1">
        <w:rPr>
          <w:b/>
          <w:i/>
          <w:color w:val="E36C0A" w:themeColor="accent6" w:themeShade="BF"/>
          <w:sz w:val="24"/>
          <w:szCs w:val="24"/>
        </w:rPr>
        <w:t>[Provide any additional information necessary to ensure the above table is understandable.]</w:t>
      </w:r>
    </w:p>
    <w:p w:rsidR="007256D5" w:rsidRPr="00E91EED" w:rsidRDefault="00A54194" w:rsidP="00E91EED">
      <w:pPr>
        <w:pStyle w:val="Heading1"/>
        <w:numPr>
          <w:ilvl w:val="0"/>
          <w:numId w:val="0"/>
        </w:numPr>
        <w:spacing w:after="200" w:line="360" w:lineRule="auto"/>
      </w:pPr>
      <w:r w:rsidRPr="00E91EED">
        <w:lastRenderedPageBreak/>
        <w:t>I</w:t>
      </w:r>
      <w:r>
        <w:t>II</w:t>
      </w:r>
      <w:r w:rsidR="005C5FF7" w:rsidRPr="00E91EED">
        <w:t xml:space="preserve">. </w:t>
      </w:r>
      <w:r w:rsidR="007256D5" w:rsidRPr="00E91EED">
        <w:t xml:space="preserve">BALANCE OF SPENDING AUTHORIZATIONS IN THE </w:t>
      </w:r>
      <w:r w:rsidR="00203716" w:rsidRPr="00E91EED">
        <w:rPr>
          <w:u w:val="single"/>
        </w:rPr>
        <w:fldChar w:fldCharType="begin">
          <w:ffData>
            <w:name w:val="Text2"/>
            <w:enabled/>
            <w:calcOnExit w:val="0"/>
            <w:textInput/>
          </w:ffData>
        </w:fldChar>
      </w:r>
      <w:r w:rsidR="004B61E6" w:rsidRPr="00E91EED">
        <w:rPr>
          <w:u w:val="single"/>
        </w:rPr>
        <w:instrText xml:space="preserve"> FORMTEXT </w:instrText>
      </w:r>
      <w:r w:rsidR="00203716" w:rsidRPr="00E91EED">
        <w:rPr>
          <w:u w:val="single"/>
        </w:rPr>
      </w:r>
      <w:r w:rsidR="00203716" w:rsidRPr="00E91EED">
        <w:rPr>
          <w:u w:val="single"/>
        </w:rPr>
        <w:fldChar w:fldCharType="separate"/>
      </w:r>
      <w:r w:rsidR="004B61E6" w:rsidRPr="00E91EED">
        <w:rPr>
          <w:noProof/>
          <w:u w:val="single"/>
        </w:rPr>
        <w:t> </w:t>
      </w:r>
      <w:r w:rsidR="004B61E6" w:rsidRPr="00E91EED">
        <w:rPr>
          <w:noProof/>
          <w:u w:val="single"/>
        </w:rPr>
        <w:t> </w:t>
      </w:r>
      <w:r w:rsidR="004B61E6" w:rsidRPr="00E91EED">
        <w:rPr>
          <w:noProof/>
          <w:u w:val="single"/>
        </w:rPr>
        <w:t> </w:t>
      </w:r>
      <w:r w:rsidR="004B61E6" w:rsidRPr="00E91EED">
        <w:rPr>
          <w:noProof/>
          <w:u w:val="single"/>
        </w:rPr>
        <w:t> </w:t>
      </w:r>
      <w:r w:rsidR="004B61E6" w:rsidRPr="00E91EED">
        <w:rPr>
          <w:noProof/>
          <w:u w:val="single"/>
        </w:rPr>
        <w:t> </w:t>
      </w:r>
      <w:r w:rsidR="00203716" w:rsidRPr="00E91EED">
        <w:rPr>
          <w:u w:val="single"/>
        </w:rPr>
        <w:fldChar w:fldCharType="end"/>
      </w:r>
      <w:r w:rsidR="004B61E6" w:rsidRPr="00E91EED">
        <w:t xml:space="preserve"> </w:t>
      </w:r>
      <w:r w:rsidR="007256D5" w:rsidRPr="00E91EED">
        <w:t xml:space="preserve">SERVICE AREA AS OF </w:t>
      </w:r>
      <w:r w:rsidR="00203716" w:rsidRPr="00E91EED">
        <w:rPr>
          <w:u w:val="single"/>
        </w:rPr>
        <w:fldChar w:fldCharType="begin">
          <w:ffData>
            <w:name w:val="Text2"/>
            <w:enabled/>
            <w:calcOnExit w:val="0"/>
            <w:textInput/>
          </w:ffData>
        </w:fldChar>
      </w:r>
      <w:r w:rsidR="004B61E6" w:rsidRPr="00E91EED">
        <w:rPr>
          <w:u w:val="single"/>
        </w:rPr>
        <w:instrText xml:space="preserve"> FORMTEXT </w:instrText>
      </w:r>
      <w:r w:rsidR="00203716" w:rsidRPr="00E91EED">
        <w:rPr>
          <w:u w:val="single"/>
        </w:rPr>
      </w:r>
      <w:r w:rsidR="00203716" w:rsidRPr="00E91EED">
        <w:rPr>
          <w:u w:val="single"/>
        </w:rPr>
        <w:fldChar w:fldCharType="separate"/>
      </w:r>
      <w:r w:rsidR="004B61E6" w:rsidRPr="00E91EED">
        <w:rPr>
          <w:noProof/>
          <w:u w:val="single"/>
        </w:rPr>
        <w:t> </w:t>
      </w:r>
      <w:r w:rsidR="004B61E6" w:rsidRPr="00E91EED">
        <w:rPr>
          <w:noProof/>
          <w:u w:val="single"/>
        </w:rPr>
        <w:t> </w:t>
      </w:r>
      <w:r w:rsidR="004B61E6" w:rsidRPr="00E91EED">
        <w:rPr>
          <w:noProof/>
          <w:u w:val="single"/>
        </w:rPr>
        <w:t> </w:t>
      </w:r>
      <w:r w:rsidR="004B61E6" w:rsidRPr="00E91EED">
        <w:rPr>
          <w:noProof/>
          <w:u w:val="single"/>
        </w:rPr>
        <w:t> </w:t>
      </w:r>
      <w:r w:rsidR="004B61E6" w:rsidRPr="00E91EED">
        <w:rPr>
          <w:noProof/>
          <w:u w:val="single"/>
        </w:rPr>
        <w:t> </w:t>
      </w:r>
      <w:r w:rsidR="00203716" w:rsidRPr="00E91EED">
        <w:rPr>
          <w:u w:val="single"/>
        </w:rPr>
        <w:fldChar w:fldCharType="end"/>
      </w:r>
      <w:r w:rsidR="00C511C5" w:rsidRPr="00F7625D">
        <w:t xml:space="preserve"> </w:t>
      </w:r>
      <w:r w:rsidR="00C511C5" w:rsidRPr="00F7625D">
        <w:rPr>
          <w:i/>
          <w:color w:val="E36C0A" w:themeColor="accent6" w:themeShade="BF"/>
        </w:rPr>
        <w:t>[Date]</w:t>
      </w:r>
    </w:p>
    <w:p w:rsidR="00A54194" w:rsidRDefault="007256D5">
      <w:pPr>
        <w:spacing w:line="360" w:lineRule="auto"/>
        <w:rPr>
          <w:sz w:val="24"/>
          <w:szCs w:val="24"/>
        </w:rPr>
      </w:pPr>
      <w:r w:rsidRPr="00E91EED">
        <w:rPr>
          <w:sz w:val="24"/>
          <w:szCs w:val="24"/>
        </w:rPr>
        <w:t xml:space="preserve">Table </w:t>
      </w:r>
      <w:r w:rsidR="004677E7">
        <w:rPr>
          <w:sz w:val="24"/>
          <w:szCs w:val="24"/>
        </w:rPr>
        <w:t>2</w:t>
      </w:r>
      <w:r w:rsidR="004677E7" w:rsidRPr="00E91EED">
        <w:rPr>
          <w:sz w:val="24"/>
          <w:szCs w:val="24"/>
        </w:rPr>
        <w:t xml:space="preserve"> </w:t>
      </w:r>
      <w:r w:rsidRPr="00E91EED">
        <w:rPr>
          <w:sz w:val="24"/>
          <w:szCs w:val="24"/>
        </w:rPr>
        <w:t xml:space="preserve">shows the </w:t>
      </w:r>
      <w:r w:rsidR="001868E5">
        <w:rPr>
          <w:sz w:val="24"/>
          <w:szCs w:val="24"/>
        </w:rPr>
        <w:t>L</w:t>
      </w:r>
      <w:r w:rsidRPr="00E91EED">
        <w:rPr>
          <w:sz w:val="24"/>
          <w:szCs w:val="24"/>
        </w:rPr>
        <w:t>ife-to-</w:t>
      </w:r>
      <w:r w:rsidR="001868E5">
        <w:rPr>
          <w:sz w:val="24"/>
          <w:szCs w:val="24"/>
        </w:rPr>
        <w:t>d</w:t>
      </w:r>
      <w:r w:rsidRPr="00E91EED">
        <w:rPr>
          <w:sz w:val="24"/>
          <w:szCs w:val="24"/>
        </w:rPr>
        <w:t xml:space="preserve">ate spending authorizations in </w:t>
      </w:r>
      <w:r w:rsidR="0056627B">
        <w:rPr>
          <w:sz w:val="24"/>
          <w:szCs w:val="24"/>
        </w:rPr>
        <w:t>this</w:t>
      </w:r>
      <w:r w:rsidRPr="00E91EED">
        <w:rPr>
          <w:sz w:val="24"/>
          <w:szCs w:val="24"/>
        </w:rPr>
        <w:t xml:space="preserve"> Service Area. The total ‘Service Area Life</w:t>
      </w:r>
      <w:r w:rsidR="00C511C5">
        <w:rPr>
          <w:sz w:val="24"/>
          <w:szCs w:val="24"/>
        </w:rPr>
        <w:t>-</w:t>
      </w:r>
      <w:r w:rsidRPr="00E91EED">
        <w:rPr>
          <w:sz w:val="24"/>
          <w:szCs w:val="24"/>
        </w:rPr>
        <w:t>to</w:t>
      </w:r>
      <w:r w:rsidR="00C511C5">
        <w:rPr>
          <w:sz w:val="24"/>
          <w:szCs w:val="24"/>
        </w:rPr>
        <w:t>-</w:t>
      </w:r>
      <w:r w:rsidR="001868E5">
        <w:rPr>
          <w:sz w:val="24"/>
          <w:szCs w:val="24"/>
        </w:rPr>
        <w:t>d</w:t>
      </w:r>
      <w:r w:rsidRPr="00E91EED">
        <w:rPr>
          <w:sz w:val="24"/>
          <w:szCs w:val="24"/>
        </w:rPr>
        <w:t xml:space="preserve">ate Revenue’ shown in Column B resulted from </w:t>
      </w:r>
      <w:r w:rsidR="00203716" w:rsidRPr="00E91EED">
        <w:rPr>
          <w:b/>
          <w:sz w:val="24"/>
          <w:szCs w:val="24"/>
          <w:u w:val="single"/>
        </w:rPr>
        <w:fldChar w:fldCharType="begin">
          <w:ffData>
            <w:name w:val="Text2"/>
            <w:enabled/>
            <w:calcOnExit w:val="0"/>
            <w:textInput/>
          </w:ffData>
        </w:fldChar>
      </w:r>
      <w:r w:rsidR="004B61E6" w:rsidRPr="00E91EED">
        <w:rPr>
          <w:b/>
          <w:sz w:val="24"/>
          <w:szCs w:val="24"/>
          <w:u w:val="single"/>
        </w:rPr>
        <w:instrText xml:space="preserve"> FORMTEXT </w:instrText>
      </w:r>
      <w:r w:rsidR="00203716" w:rsidRPr="00E91EED">
        <w:rPr>
          <w:b/>
          <w:sz w:val="24"/>
          <w:szCs w:val="24"/>
          <w:u w:val="single"/>
        </w:rPr>
      </w:r>
      <w:r w:rsidR="00203716" w:rsidRPr="00E91EED">
        <w:rPr>
          <w:b/>
          <w:sz w:val="24"/>
          <w:szCs w:val="24"/>
          <w:u w:val="single"/>
        </w:rPr>
        <w:fldChar w:fldCharType="separate"/>
      </w:r>
      <w:r w:rsidR="004B61E6" w:rsidRPr="00E91EED">
        <w:rPr>
          <w:b/>
          <w:noProof/>
          <w:sz w:val="24"/>
          <w:szCs w:val="24"/>
          <w:u w:val="single"/>
        </w:rPr>
        <w:t> </w:t>
      </w:r>
      <w:r w:rsidR="004B61E6" w:rsidRPr="00E91EED">
        <w:rPr>
          <w:b/>
          <w:noProof/>
          <w:sz w:val="24"/>
          <w:szCs w:val="24"/>
          <w:u w:val="single"/>
        </w:rPr>
        <w:t> </w:t>
      </w:r>
      <w:r w:rsidR="004B61E6" w:rsidRPr="00E91EED">
        <w:rPr>
          <w:b/>
          <w:noProof/>
          <w:sz w:val="24"/>
          <w:szCs w:val="24"/>
          <w:u w:val="single"/>
        </w:rPr>
        <w:t> </w:t>
      </w:r>
      <w:r w:rsidR="004B61E6" w:rsidRPr="00E91EED">
        <w:rPr>
          <w:b/>
          <w:noProof/>
          <w:sz w:val="24"/>
          <w:szCs w:val="24"/>
          <w:u w:val="single"/>
        </w:rPr>
        <w:t> </w:t>
      </w:r>
      <w:r w:rsidR="004B61E6" w:rsidRPr="00E91EED">
        <w:rPr>
          <w:b/>
          <w:noProof/>
          <w:sz w:val="24"/>
          <w:szCs w:val="24"/>
          <w:u w:val="single"/>
        </w:rPr>
        <w:t> </w:t>
      </w:r>
      <w:r w:rsidR="00203716" w:rsidRPr="00E91EED">
        <w:rPr>
          <w:b/>
          <w:sz w:val="24"/>
          <w:szCs w:val="24"/>
          <w:u w:val="single"/>
        </w:rPr>
        <w:fldChar w:fldCharType="end"/>
      </w:r>
      <w:r w:rsidR="004B61E6" w:rsidRPr="00E91EED">
        <w:rPr>
          <w:b/>
          <w:i/>
          <w:sz w:val="24"/>
          <w:szCs w:val="24"/>
        </w:rPr>
        <w:t xml:space="preserve"> </w:t>
      </w:r>
      <w:r w:rsidR="004B61E6" w:rsidRPr="004C596F">
        <w:rPr>
          <w:b/>
          <w:i/>
          <w:color w:val="E36C0A" w:themeColor="accent6" w:themeShade="BF"/>
          <w:sz w:val="24"/>
          <w:szCs w:val="24"/>
        </w:rPr>
        <w:t>[Insert number]</w:t>
      </w:r>
      <w:r w:rsidRPr="00E91EED">
        <w:rPr>
          <w:b/>
          <w:i/>
          <w:color w:val="E36C0A" w:themeColor="accent6" w:themeShade="BF"/>
          <w:sz w:val="24"/>
          <w:szCs w:val="24"/>
        </w:rPr>
        <w:t xml:space="preserve"> </w:t>
      </w:r>
      <w:r w:rsidRPr="00E91EED">
        <w:rPr>
          <w:sz w:val="24"/>
          <w:szCs w:val="24"/>
        </w:rPr>
        <w:t>mitigation credit sale</w:t>
      </w:r>
      <w:r w:rsidR="00951A4A">
        <w:rPr>
          <w:sz w:val="24"/>
          <w:szCs w:val="24"/>
        </w:rPr>
        <w:t xml:space="preserve"> transaction</w:t>
      </w:r>
      <w:r w:rsidRPr="00E91EED">
        <w:rPr>
          <w:sz w:val="24"/>
          <w:szCs w:val="24"/>
        </w:rPr>
        <w:t xml:space="preserve">s in the Service Area since </w:t>
      </w:r>
      <w:r w:rsidR="004B61E6" w:rsidRPr="00E91EED">
        <w:rPr>
          <w:sz w:val="24"/>
          <w:szCs w:val="24"/>
        </w:rPr>
        <w:t>the ILF</w:t>
      </w:r>
      <w:r w:rsidRPr="00E91EED">
        <w:rPr>
          <w:sz w:val="24"/>
          <w:szCs w:val="24"/>
        </w:rPr>
        <w:t xml:space="preserve"> Program was authorized. The ‘Total of All Prior Spending Authorizations’ shown in Column </w:t>
      </w:r>
      <w:r w:rsidR="001868E5">
        <w:rPr>
          <w:sz w:val="24"/>
          <w:szCs w:val="24"/>
        </w:rPr>
        <w:t>D</w:t>
      </w:r>
      <w:r w:rsidRPr="00E91EED">
        <w:rPr>
          <w:sz w:val="24"/>
          <w:szCs w:val="24"/>
        </w:rPr>
        <w:t xml:space="preserve"> was authorized by previous Spending Agreements</w:t>
      </w:r>
      <w:r w:rsidR="003D598B">
        <w:rPr>
          <w:sz w:val="24"/>
          <w:szCs w:val="24"/>
        </w:rPr>
        <w:t>.</w:t>
      </w:r>
      <w:r w:rsidRPr="00E91EED">
        <w:rPr>
          <w:sz w:val="24"/>
          <w:szCs w:val="24"/>
        </w:rPr>
        <w:t xml:space="preserve"> </w:t>
      </w:r>
    </w:p>
    <w:p w:rsidR="005C5FF7" w:rsidRPr="00E91EED" w:rsidRDefault="0033025A" w:rsidP="00E91EED">
      <w:pPr>
        <w:spacing w:line="360" w:lineRule="auto"/>
        <w:rPr>
          <w:b/>
          <w:sz w:val="24"/>
          <w:szCs w:val="24"/>
        </w:rPr>
      </w:pPr>
      <w:r>
        <w:rPr>
          <w:b/>
          <w:sz w:val="24"/>
          <w:szCs w:val="24"/>
        </w:rPr>
        <w:t>I</w:t>
      </w:r>
      <w:r w:rsidR="005C5FF7" w:rsidRPr="00E91EED">
        <w:rPr>
          <w:b/>
          <w:sz w:val="24"/>
          <w:szCs w:val="24"/>
        </w:rPr>
        <w:t xml:space="preserve">V. AUTHORIZATION FOR EXPENDITURE OF FUNDS </w:t>
      </w:r>
    </w:p>
    <w:p w:rsidR="005C5FF7" w:rsidRPr="00E91EED" w:rsidRDefault="005D54DA" w:rsidP="00E91EED">
      <w:pPr>
        <w:spacing w:line="360" w:lineRule="auto"/>
        <w:rPr>
          <w:sz w:val="24"/>
          <w:szCs w:val="24"/>
        </w:rPr>
      </w:pPr>
      <w:r>
        <w:rPr>
          <w:sz w:val="24"/>
          <w:szCs w:val="24"/>
        </w:rPr>
        <w:t>U</w:t>
      </w:r>
      <w:r w:rsidR="005C5FF7" w:rsidRPr="00E91EED">
        <w:rPr>
          <w:sz w:val="24"/>
          <w:szCs w:val="24"/>
        </w:rPr>
        <w:t xml:space="preserve">pon execution of this Spending Agreement the ILF Program </w:t>
      </w:r>
      <w:r w:rsidRPr="00E91EED">
        <w:rPr>
          <w:sz w:val="24"/>
          <w:szCs w:val="24"/>
        </w:rPr>
        <w:t xml:space="preserve">is </w:t>
      </w:r>
      <w:r w:rsidR="005C5FF7" w:rsidRPr="00E91EED">
        <w:rPr>
          <w:sz w:val="24"/>
          <w:szCs w:val="24"/>
        </w:rPr>
        <w:t xml:space="preserve">authorized to spend the monies allocated as </w:t>
      </w:r>
      <w:r w:rsidR="005C5FF7" w:rsidRPr="00A54194">
        <w:rPr>
          <w:sz w:val="24"/>
          <w:szCs w:val="24"/>
        </w:rPr>
        <w:t xml:space="preserve">shown in </w:t>
      </w:r>
      <w:r w:rsidR="003E003F" w:rsidRPr="00A54194">
        <w:rPr>
          <w:sz w:val="24"/>
          <w:szCs w:val="24"/>
        </w:rPr>
        <w:t xml:space="preserve">Table </w:t>
      </w:r>
      <w:r w:rsidR="004677E7">
        <w:rPr>
          <w:sz w:val="24"/>
          <w:szCs w:val="24"/>
        </w:rPr>
        <w:t>2</w:t>
      </w:r>
      <w:r w:rsidR="003E003F" w:rsidRPr="00A54194">
        <w:rPr>
          <w:sz w:val="24"/>
          <w:szCs w:val="24"/>
        </w:rPr>
        <w:t>, Column</w:t>
      </w:r>
      <w:r w:rsidR="005C5FF7" w:rsidRPr="00E91EED">
        <w:rPr>
          <w:sz w:val="24"/>
          <w:szCs w:val="24"/>
        </w:rPr>
        <w:t xml:space="preserve"> </w:t>
      </w:r>
      <w:r w:rsidR="00A54194">
        <w:rPr>
          <w:sz w:val="24"/>
          <w:szCs w:val="24"/>
        </w:rPr>
        <w:t>E</w:t>
      </w:r>
      <w:r w:rsidR="00A54194" w:rsidRPr="00E91EED">
        <w:rPr>
          <w:sz w:val="24"/>
          <w:szCs w:val="24"/>
        </w:rPr>
        <w:t xml:space="preserve"> </w:t>
      </w:r>
      <w:r w:rsidR="005C5FF7" w:rsidRPr="00E91EED">
        <w:rPr>
          <w:sz w:val="24"/>
          <w:szCs w:val="24"/>
        </w:rPr>
        <w:t>for the activities described in Article II.</w:t>
      </w:r>
    </w:p>
    <w:p w:rsidR="007256D5" w:rsidRPr="00E91EED" w:rsidRDefault="007256D5" w:rsidP="00E91EED">
      <w:pPr>
        <w:pStyle w:val="Caption"/>
        <w:spacing w:line="360" w:lineRule="auto"/>
        <w:rPr>
          <w:color w:val="auto"/>
          <w:sz w:val="24"/>
          <w:szCs w:val="24"/>
        </w:rPr>
        <w:sectPr w:rsidR="007256D5" w:rsidRPr="00E91EED" w:rsidSect="007256D5">
          <w:headerReference w:type="default" r:id="rId8"/>
          <w:footerReference w:type="default" r:id="rId9"/>
          <w:pgSz w:w="12240" w:h="15840"/>
          <w:pgMar w:top="1440" w:right="1440" w:bottom="1440" w:left="1080" w:header="720" w:footer="720" w:gutter="0"/>
          <w:lnNumType w:countBy="1" w:restart="newSection"/>
          <w:cols w:space="720"/>
          <w:docGrid w:linePitch="360"/>
        </w:sectPr>
      </w:pPr>
    </w:p>
    <w:p w:rsidR="007256D5" w:rsidRPr="00F75426" w:rsidRDefault="007256D5" w:rsidP="007256D5">
      <w:pPr>
        <w:pStyle w:val="Caption"/>
        <w:spacing w:line="360" w:lineRule="exact"/>
        <w:rPr>
          <w:sz w:val="20"/>
        </w:rPr>
      </w:pPr>
      <w:r w:rsidRPr="00F75426">
        <w:rPr>
          <w:color w:val="auto"/>
          <w:sz w:val="20"/>
        </w:rPr>
        <w:lastRenderedPageBreak/>
        <w:t xml:space="preserve">Table </w:t>
      </w:r>
      <w:r w:rsidR="004677E7">
        <w:rPr>
          <w:color w:val="auto"/>
          <w:sz w:val="20"/>
        </w:rPr>
        <w:t>2</w:t>
      </w:r>
      <w:r w:rsidRPr="00F75426">
        <w:rPr>
          <w:color w:val="auto"/>
          <w:sz w:val="20"/>
        </w:rPr>
        <w:t xml:space="preserve">. </w:t>
      </w:r>
      <w:r>
        <w:rPr>
          <w:color w:val="auto"/>
          <w:sz w:val="20"/>
        </w:rPr>
        <w:t xml:space="preserve">Life-to-Date Service Area Revenue, </w:t>
      </w:r>
      <w:r w:rsidRPr="00F75426">
        <w:rPr>
          <w:color w:val="auto"/>
          <w:sz w:val="20"/>
        </w:rPr>
        <w:t>Spending Authorization Request</w:t>
      </w:r>
      <w:r>
        <w:rPr>
          <w:color w:val="auto"/>
          <w:sz w:val="20"/>
        </w:rPr>
        <w:t>s</w:t>
      </w:r>
      <w:r w:rsidRPr="00F75426">
        <w:rPr>
          <w:color w:val="auto"/>
          <w:sz w:val="20"/>
        </w:rPr>
        <w:t xml:space="preserve"> and Balance of Spending Authority</w:t>
      </w:r>
    </w:p>
    <w:tbl>
      <w:tblPr>
        <w:tblStyle w:val="TableGrid"/>
        <w:tblW w:w="13770" w:type="dxa"/>
        <w:tblInd w:w="18" w:type="dxa"/>
        <w:tblLayout w:type="fixed"/>
        <w:tblLook w:val="04A0" w:firstRow="1" w:lastRow="0" w:firstColumn="1" w:lastColumn="0" w:noHBand="0" w:noVBand="1"/>
      </w:tblPr>
      <w:tblGrid>
        <w:gridCol w:w="2070"/>
        <w:gridCol w:w="1872"/>
        <w:gridCol w:w="1872"/>
        <w:gridCol w:w="1872"/>
        <w:gridCol w:w="1872"/>
        <w:gridCol w:w="1872"/>
        <w:gridCol w:w="2340"/>
      </w:tblGrid>
      <w:tr w:rsidR="005D54DA" w:rsidRPr="004B3A90" w:rsidTr="00DD3C77">
        <w:trPr>
          <w:trHeight w:val="1070"/>
        </w:trPr>
        <w:tc>
          <w:tcPr>
            <w:tcW w:w="2070" w:type="dxa"/>
            <w:shd w:val="clear" w:color="auto" w:fill="F2F2F2" w:themeFill="background1" w:themeFillShade="F2"/>
            <w:vAlign w:val="center"/>
          </w:tcPr>
          <w:p w:rsidR="005D54DA" w:rsidRDefault="005D54DA" w:rsidP="00DD3C77">
            <w:pPr>
              <w:spacing w:after="0" w:line="240" w:lineRule="auto"/>
              <w:jc w:val="center"/>
              <w:rPr>
                <w:rFonts w:asciiTheme="minorHAnsi" w:hAnsiTheme="minorHAnsi"/>
                <w:b/>
                <w:sz w:val="24"/>
                <w:szCs w:val="24"/>
              </w:rPr>
            </w:pPr>
            <w:r w:rsidRPr="004B3A90">
              <w:rPr>
                <w:rFonts w:asciiTheme="minorHAnsi" w:hAnsiTheme="minorHAnsi"/>
                <w:b/>
                <w:sz w:val="24"/>
                <w:szCs w:val="24"/>
              </w:rPr>
              <w:t>A</w:t>
            </w:r>
          </w:p>
          <w:p w:rsidR="00F41E99" w:rsidRPr="004B3A90" w:rsidRDefault="00F41E99" w:rsidP="00DD3C77">
            <w:pPr>
              <w:spacing w:after="0" w:line="240" w:lineRule="auto"/>
              <w:jc w:val="center"/>
              <w:rPr>
                <w:rFonts w:asciiTheme="minorHAnsi" w:hAnsiTheme="minorHAnsi"/>
                <w:b/>
                <w:sz w:val="24"/>
                <w:szCs w:val="24"/>
              </w:rPr>
            </w:pPr>
          </w:p>
          <w:p w:rsidR="005D54DA" w:rsidRPr="004B3A90" w:rsidRDefault="005D54DA" w:rsidP="00DD3C77">
            <w:pPr>
              <w:spacing w:after="0" w:line="240" w:lineRule="auto"/>
              <w:jc w:val="center"/>
              <w:rPr>
                <w:rFonts w:asciiTheme="minorHAnsi" w:hAnsiTheme="minorHAnsi"/>
                <w:b/>
                <w:sz w:val="24"/>
                <w:szCs w:val="24"/>
              </w:rPr>
            </w:pPr>
          </w:p>
          <w:p w:rsidR="005D54DA" w:rsidRPr="004B3A90" w:rsidRDefault="005D54DA" w:rsidP="00DD3C77">
            <w:pPr>
              <w:spacing w:after="0" w:line="240" w:lineRule="auto"/>
              <w:jc w:val="center"/>
              <w:rPr>
                <w:rFonts w:asciiTheme="minorHAnsi" w:hAnsiTheme="minorHAnsi"/>
                <w:b/>
                <w:sz w:val="24"/>
                <w:szCs w:val="24"/>
              </w:rPr>
            </w:pPr>
            <w:r w:rsidRPr="004B3A90">
              <w:rPr>
                <w:rFonts w:asciiTheme="minorHAnsi" w:hAnsiTheme="minorHAnsi"/>
                <w:b/>
                <w:sz w:val="24"/>
                <w:szCs w:val="24"/>
              </w:rPr>
              <w:t>Service Area Account</w:t>
            </w:r>
          </w:p>
        </w:tc>
        <w:tc>
          <w:tcPr>
            <w:tcW w:w="1872" w:type="dxa"/>
            <w:shd w:val="clear" w:color="auto" w:fill="F2F2F2" w:themeFill="background1" w:themeFillShade="F2"/>
            <w:vAlign w:val="center"/>
          </w:tcPr>
          <w:p w:rsidR="005D54DA" w:rsidRDefault="005D54DA" w:rsidP="00DD3C77">
            <w:pPr>
              <w:spacing w:after="0" w:line="240" w:lineRule="auto"/>
              <w:jc w:val="center"/>
              <w:rPr>
                <w:rFonts w:asciiTheme="minorHAnsi" w:hAnsiTheme="minorHAnsi"/>
                <w:b/>
                <w:sz w:val="24"/>
                <w:szCs w:val="24"/>
              </w:rPr>
            </w:pPr>
            <w:r w:rsidRPr="004B3A90">
              <w:rPr>
                <w:rFonts w:asciiTheme="minorHAnsi" w:hAnsiTheme="minorHAnsi"/>
                <w:b/>
                <w:sz w:val="24"/>
                <w:szCs w:val="24"/>
              </w:rPr>
              <w:t>B</w:t>
            </w:r>
          </w:p>
          <w:p w:rsidR="00F41E99" w:rsidRPr="004B3A90" w:rsidRDefault="00F41E99" w:rsidP="00DD3C77">
            <w:pPr>
              <w:spacing w:after="0" w:line="240" w:lineRule="auto"/>
              <w:jc w:val="center"/>
              <w:rPr>
                <w:rFonts w:asciiTheme="minorHAnsi" w:hAnsiTheme="minorHAnsi"/>
                <w:b/>
                <w:sz w:val="24"/>
                <w:szCs w:val="24"/>
              </w:rPr>
            </w:pPr>
          </w:p>
          <w:p w:rsidR="005D54DA" w:rsidRPr="004B3A90" w:rsidRDefault="005D54DA" w:rsidP="00DD3C77">
            <w:pPr>
              <w:spacing w:after="0" w:line="240" w:lineRule="auto"/>
              <w:jc w:val="center"/>
              <w:rPr>
                <w:rFonts w:asciiTheme="minorHAnsi" w:hAnsiTheme="minorHAnsi"/>
                <w:b/>
                <w:sz w:val="24"/>
                <w:szCs w:val="24"/>
              </w:rPr>
            </w:pPr>
            <w:r w:rsidRPr="004B3A90">
              <w:rPr>
                <w:rFonts w:asciiTheme="minorHAnsi" w:hAnsiTheme="minorHAnsi"/>
                <w:b/>
                <w:sz w:val="24"/>
                <w:szCs w:val="24"/>
              </w:rPr>
              <w:t>Service Area Life-to-date Revenue</w:t>
            </w:r>
          </w:p>
        </w:tc>
        <w:tc>
          <w:tcPr>
            <w:tcW w:w="1872" w:type="dxa"/>
            <w:shd w:val="clear" w:color="auto" w:fill="F2F2F2" w:themeFill="background1" w:themeFillShade="F2"/>
            <w:vAlign w:val="center"/>
          </w:tcPr>
          <w:p w:rsidR="005D54DA" w:rsidRDefault="005D54DA" w:rsidP="00DD3C77">
            <w:pPr>
              <w:spacing w:after="0" w:line="240" w:lineRule="auto"/>
              <w:jc w:val="center"/>
              <w:rPr>
                <w:rFonts w:eastAsia="Times New Roman"/>
                <w:b/>
                <w:color w:val="000000"/>
                <w:sz w:val="24"/>
                <w:szCs w:val="24"/>
              </w:rPr>
            </w:pPr>
            <w:r>
              <w:rPr>
                <w:rFonts w:eastAsia="Times New Roman"/>
                <w:b/>
                <w:color w:val="000000"/>
                <w:sz w:val="24"/>
                <w:szCs w:val="24"/>
              </w:rPr>
              <w:t>C</w:t>
            </w:r>
          </w:p>
          <w:p w:rsidR="00F41E99" w:rsidRDefault="00F41E99" w:rsidP="00DD3C77">
            <w:pPr>
              <w:spacing w:after="0" w:line="240" w:lineRule="auto"/>
              <w:jc w:val="center"/>
              <w:rPr>
                <w:rFonts w:eastAsia="Times New Roman"/>
                <w:b/>
                <w:color w:val="000000"/>
                <w:sz w:val="24"/>
                <w:szCs w:val="24"/>
              </w:rPr>
            </w:pPr>
          </w:p>
          <w:p w:rsidR="00F41E99" w:rsidRDefault="00F41E99" w:rsidP="00DD3C77">
            <w:pPr>
              <w:spacing w:after="0" w:line="240" w:lineRule="auto"/>
              <w:jc w:val="center"/>
              <w:rPr>
                <w:rFonts w:eastAsia="Times New Roman"/>
                <w:b/>
                <w:color w:val="000000"/>
                <w:sz w:val="24"/>
                <w:szCs w:val="24"/>
              </w:rPr>
            </w:pPr>
          </w:p>
          <w:p w:rsidR="005D54DA" w:rsidRDefault="005D54DA" w:rsidP="00DD3C77">
            <w:pPr>
              <w:spacing w:after="0" w:line="240" w:lineRule="auto"/>
              <w:jc w:val="center"/>
              <w:rPr>
                <w:rFonts w:eastAsia="Times New Roman"/>
                <w:b/>
                <w:color w:val="000000"/>
                <w:sz w:val="24"/>
                <w:szCs w:val="24"/>
              </w:rPr>
            </w:pPr>
          </w:p>
          <w:p w:rsidR="005D54DA" w:rsidRPr="004B3A90" w:rsidRDefault="005D54DA" w:rsidP="00DD3C77">
            <w:pPr>
              <w:spacing w:after="0" w:line="240" w:lineRule="auto"/>
              <w:jc w:val="center"/>
              <w:rPr>
                <w:rFonts w:asciiTheme="minorHAnsi" w:hAnsiTheme="minorHAnsi"/>
                <w:b/>
                <w:sz w:val="24"/>
                <w:szCs w:val="24"/>
              </w:rPr>
            </w:pPr>
            <w:r w:rsidRPr="004B3A90">
              <w:rPr>
                <w:rFonts w:eastAsia="Times New Roman"/>
                <w:b/>
                <w:color w:val="000000"/>
                <w:sz w:val="24"/>
                <w:szCs w:val="24"/>
              </w:rPr>
              <w:t>% of Total Fee*</w:t>
            </w:r>
          </w:p>
        </w:tc>
        <w:tc>
          <w:tcPr>
            <w:tcW w:w="1872" w:type="dxa"/>
            <w:shd w:val="clear" w:color="auto" w:fill="F2F2F2" w:themeFill="background1" w:themeFillShade="F2"/>
            <w:vAlign w:val="center"/>
          </w:tcPr>
          <w:p w:rsidR="005D54DA" w:rsidRDefault="005D54DA" w:rsidP="00DD3C77">
            <w:pPr>
              <w:spacing w:after="0" w:line="240" w:lineRule="auto"/>
              <w:jc w:val="center"/>
              <w:rPr>
                <w:rFonts w:asciiTheme="minorHAnsi" w:hAnsiTheme="minorHAnsi"/>
                <w:b/>
                <w:sz w:val="24"/>
                <w:szCs w:val="24"/>
              </w:rPr>
            </w:pPr>
            <w:r>
              <w:rPr>
                <w:rFonts w:asciiTheme="minorHAnsi" w:hAnsiTheme="minorHAnsi"/>
                <w:b/>
                <w:sz w:val="24"/>
                <w:szCs w:val="24"/>
              </w:rPr>
              <w:t>D</w:t>
            </w:r>
          </w:p>
          <w:p w:rsidR="00F41E99" w:rsidRPr="004B3A90" w:rsidRDefault="00F41E99" w:rsidP="00DD3C77">
            <w:pPr>
              <w:spacing w:after="0" w:line="240" w:lineRule="auto"/>
              <w:jc w:val="center"/>
              <w:rPr>
                <w:rFonts w:asciiTheme="minorHAnsi" w:hAnsiTheme="minorHAnsi"/>
                <w:b/>
                <w:sz w:val="24"/>
                <w:szCs w:val="24"/>
              </w:rPr>
            </w:pPr>
          </w:p>
          <w:p w:rsidR="005D54DA" w:rsidRPr="004B3A90" w:rsidRDefault="005D54DA" w:rsidP="00DD3C77">
            <w:pPr>
              <w:spacing w:after="0" w:line="240" w:lineRule="auto"/>
              <w:jc w:val="center"/>
              <w:rPr>
                <w:rFonts w:asciiTheme="minorHAnsi" w:hAnsiTheme="minorHAnsi"/>
                <w:b/>
                <w:sz w:val="24"/>
                <w:szCs w:val="24"/>
              </w:rPr>
            </w:pPr>
            <w:r w:rsidRPr="004B3A90">
              <w:rPr>
                <w:rFonts w:asciiTheme="minorHAnsi" w:hAnsiTheme="minorHAnsi"/>
                <w:b/>
                <w:sz w:val="24"/>
                <w:szCs w:val="24"/>
              </w:rPr>
              <w:t>Total of All Prior Spending Authorizations</w:t>
            </w:r>
          </w:p>
        </w:tc>
        <w:tc>
          <w:tcPr>
            <w:tcW w:w="1872" w:type="dxa"/>
            <w:shd w:val="clear" w:color="auto" w:fill="F2F2F2" w:themeFill="background1" w:themeFillShade="F2"/>
            <w:vAlign w:val="center"/>
          </w:tcPr>
          <w:p w:rsidR="005D54DA" w:rsidRDefault="005D54DA" w:rsidP="00DD3C77">
            <w:pPr>
              <w:spacing w:after="0" w:line="240" w:lineRule="auto"/>
              <w:jc w:val="center"/>
              <w:rPr>
                <w:rFonts w:asciiTheme="minorHAnsi" w:hAnsiTheme="minorHAnsi"/>
                <w:b/>
                <w:sz w:val="24"/>
                <w:szCs w:val="24"/>
              </w:rPr>
            </w:pPr>
            <w:r>
              <w:rPr>
                <w:rFonts w:asciiTheme="minorHAnsi" w:hAnsiTheme="minorHAnsi"/>
                <w:b/>
                <w:sz w:val="24"/>
                <w:szCs w:val="24"/>
              </w:rPr>
              <w:t>E</w:t>
            </w:r>
          </w:p>
          <w:p w:rsidR="00F41E99" w:rsidRPr="004B3A90" w:rsidRDefault="00F41E99" w:rsidP="00DD3C77">
            <w:pPr>
              <w:spacing w:after="0" w:line="240" w:lineRule="auto"/>
              <w:jc w:val="center"/>
              <w:rPr>
                <w:rFonts w:asciiTheme="minorHAnsi" w:hAnsiTheme="minorHAnsi"/>
                <w:b/>
                <w:sz w:val="24"/>
                <w:szCs w:val="24"/>
              </w:rPr>
            </w:pPr>
          </w:p>
          <w:p w:rsidR="005D54DA" w:rsidRPr="004B3A90" w:rsidRDefault="005D54DA" w:rsidP="00DD3C77">
            <w:pPr>
              <w:spacing w:after="0" w:line="240" w:lineRule="auto"/>
              <w:jc w:val="center"/>
              <w:rPr>
                <w:rFonts w:asciiTheme="minorHAnsi" w:hAnsiTheme="minorHAnsi"/>
                <w:b/>
                <w:sz w:val="24"/>
                <w:szCs w:val="24"/>
              </w:rPr>
            </w:pPr>
            <w:r w:rsidRPr="004B3A90">
              <w:rPr>
                <w:rFonts w:asciiTheme="minorHAnsi" w:hAnsiTheme="minorHAnsi"/>
                <w:b/>
                <w:sz w:val="24"/>
                <w:szCs w:val="24"/>
              </w:rPr>
              <w:t>New Spending Authorization Requested</w:t>
            </w:r>
          </w:p>
        </w:tc>
        <w:tc>
          <w:tcPr>
            <w:tcW w:w="1872" w:type="dxa"/>
            <w:shd w:val="clear" w:color="auto" w:fill="F2F2F2" w:themeFill="background1" w:themeFillShade="F2"/>
            <w:vAlign w:val="center"/>
          </w:tcPr>
          <w:p w:rsidR="005D54DA" w:rsidRPr="004B3A90" w:rsidRDefault="005D54DA" w:rsidP="00DD3C77">
            <w:pPr>
              <w:spacing w:after="0" w:line="240" w:lineRule="auto"/>
              <w:jc w:val="center"/>
              <w:rPr>
                <w:rFonts w:asciiTheme="minorHAnsi" w:hAnsiTheme="minorHAnsi"/>
                <w:b/>
                <w:sz w:val="24"/>
                <w:szCs w:val="24"/>
              </w:rPr>
            </w:pPr>
            <w:r>
              <w:rPr>
                <w:rFonts w:asciiTheme="minorHAnsi" w:hAnsiTheme="minorHAnsi"/>
                <w:b/>
                <w:sz w:val="24"/>
                <w:szCs w:val="24"/>
              </w:rPr>
              <w:t>F</w:t>
            </w:r>
          </w:p>
          <w:p w:rsidR="005D54DA" w:rsidRPr="004B3A90" w:rsidRDefault="005D54DA" w:rsidP="00DD3C77">
            <w:pPr>
              <w:spacing w:after="0" w:line="240" w:lineRule="auto"/>
              <w:jc w:val="center"/>
              <w:rPr>
                <w:rFonts w:asciiTheme="minorHAnsi" w:hAnsiTheme="minorHAnsi"/>
                <w:b/>
                <w:sz w:val="24"/>
                <w:szCs w:val="24"/>
              </w:rPr>
            </w:pPr>
            <w:r w:rsidRPr="004B3A90">
              <w:rPr>
                <w:rFonts w:asciiTheme="minorHAnsi" w:hAnsiTheme="minorHAnsi"/>
                <w:b/>
                <w:sz w:val="24"/>
                <w:szCs w:val="24"/>
              </w:rPr>
              <w:t>Life-to-date Revenue not yet authorized for expenditure</w:t>
            </w:r>
          </w:p>
        </w:tc>
        <w:tc>
          <w:tcPr>
            <w:tcW w:w="2340" w:type="dxa"/>
            <w:shd w:val="clear" w:color="auto" w:fill="F2F2F2" w:themeFill="background1" w:themeFillShade="F2"/>
            <w:vAlign w:val="center"/>
          </w:tcPr>
          <w:p w:rsidR="005D54DA" w:rsidRDefault="005D54DA" w:rsidP="00DD3C77">
            <w:pPr>
              <w:spacing w:after="0" w:line="240" w:lineRule="auto"/>
              <w:jc w:val="center"/>
              <w:rPr>
                <w:rFonts w:asciiTheme="minorHAnsi" w:hAnsiTheme="minorHAnsi"/>
                <w:b/>
                <w:sz w:val="24"/>
                <w:szCs w:val="24"/>
              </w:rPr>
            </w:pPr>
            <w:r>
              <w:rPr>
                <w:rFonts w:asciiTheme="minorHAnsi" w:hAnsiTheme="minorHAnsi"/>
                <w:b/>
                <w:sz w:val="24"/>
                <w:szCs w:val="24"/>
              </w:rPr>
              <w:t>G</w:t>
            </w:r>
          </w:p>
          <w:p w:rsidR="005D54DA" w:rsidRPr="004B3A90" w:rsidRDefault="005D54DA" w:rsidP="00DD3C77">
            <w:pPr>
              <w:spacing w:after="0" w:line="240" w:lineRule="auto"/>
              <w:jc w:val="center"/>
              <w:rPr>
                <w:rFonts w:asciiTheme="minorHAnsi" w:hAnsiTheme="minorHAnsi"/>
                <w:b/>
                <w:sz w:val="24"/>
                <w:szCs w:val="24"/>
              </w:rPr>
            </w:pPr>
          </w:p>
          <w:p w:rsidR="005D54DA" w:rsidRPr="004B3A90" w:rsidRDefault="00E1562D" w:rsidP="00DD3C77">
            <w:pPr>
              <w:spacing w:after="0" w:line="240" w:lineRule="auto"/>
              <w:jc w:val="center"/>
              <w:rPr>
                <w:rFonts w:asciiTheme="minorHAnsi" w:hAnsiTheme="minorHAnsi"/>
                <w:b/>
                <w:sz w:val="24"/>
                <w:szCs w:val="24"/>
              </w:rPr>
            </w:pPr>
            <w:r>
              <w:rPr>
                <w:rFonts w:asciiTheme="minorHAnsi" w:hAnsiTheme="minorHAnsi"/>
                <w:b/>
                <w:sz w:val="24"/>
                <w:szCs w:val="24"/>
              </w:rPr>
              <w:t>Comments</w:t>
            </w:r>
            <w:r w:rsidR="0025721E">
              <w:rPr>
                <w:rFonts w:asciiTheme="minorHAnsi" w:hAnsiTheme="minorHAnsi"/>
                <w:b/>
                <w:sz w:val="24"/>
                <w:szCs w:val="24"/>
              </w:rPr>
              <w:t xml:space="preserve"> </w:t>
            </w:r>
            <w:r>
              <w:rPr>
                <w:rFonts w:asciiTheme="minorHAnsi" w:hAnsiTheme="minorHAnsi"/>
                <w:b/>
                <w:sz w:val="24"/>
                <w:szCs w:val="24"/>
              </w:rPr>
              <w:t>/</w:t>
            </w:r>
            <w:r w:rsidRPr="004B3A90">
              <w:rPr>
                <w:rFonts w:asciiTheme="minorHAnsi" w:hAnsiTheme="minorHAnsi"/>
                <w:b/>
                <w:sz w:val="24"/>
                <w:szCs w:val="24"/>
              </w:rPr>
              <w:t xml:space="preserve"> </w:t>
            </w:r>
            <w:r w:rsidR="00DE114F">
              <w:rPr>
                <w:rFonts w:asciiTheme="minorHAnsi" w:hAnsiTheme="minorHAnsi"/>
                <w:b/>
                <w:sz w:val="24"/>
                <w:szCs w:val="24"/>
              </w:rPr>
              <w:t>Purpose</w:t>
            </w:r>
            <w:r w:rsidRPr="004B3A90">
              <w:rPr>
                <w:rFonts w:asciiTheme="minorHAnsi" w:hAnsiTheme="minorHAnsi"/>
                <w:b/>
                <w:sz w:val="24"/>
                <w:szCs w:val="24"/>
              </w:rPr>
              <w:t xml:space="preserve"> </w:t>
            </w:r>
            <w:r w:rsidR="005D54DA" w:rsidRPr="004B3A90">
              <w:rPr>
                <w:rFonts w:asciiTheme="minorHAnsi" w:hAnsiTheme="minorHAnsi"/>
                <w:b/>
                <w:sz w:val="24"/>
                <w:szCs w:val="24"/>
              </w:rPr>
              <w:t xml:space="preserve">for New Spending </w:t>
            </w:r>
            <w:r w:rsidR="00DE114F">
              <w:rPr>
                <w:rFonts w:asciiTheme="minorHAnsi" w:hAnsiTheme="minorHAnsi"/>
                <w:b/>
                <w:sz w:val="24"/>
                <w:szCs w:val="24"/>
              </w:rPr>
              <w:t>R</w:t>
            </w:r>
            <w:r>
              <w:rPr>
                <w:rFonts w:asciiTheme="minorHAnsi" w:hAnsiTheme="minorHAnsi"/>
                <w:b/>
                <w:sz w:val="24"/>
                <w:szCs w:val="24"/>
              </w:rPr>
              <w:t>equest</w:t>
            </w:r>
          </w:p>
        </w:tc>
      </w:tr>
      <w:tr w:rsidR="005D54DA" w:rsidRPr="00E91EED" w:rsidTr="00DD3C77">
        <w:trPr>
          <w:trHeight w:val="521"/>
        </w:trPr>
        <w:tc>
          <w:tcPr>
            <w:tcW w:w="2070" w:type="dxa"/>
            <w:vAlign w:val="center"/>
          </w:tcPr>
          <w:p w:rsidR="005D54DA" w:rsidRPr="00E91EED" w:rsidRDefault="005D54DA" w:rsidP="00DD3C77">
            <w:pPr>
              <w:spacing w:after="0" w:line="360" w:lineRule="exact"/>
              <w:jc w:val="center"/>
              <w:rPr>
                <w:rFonts w:asciiTheme="minorHAnsi" w:hAnsiTheme="minorHAnsi"/>
                <w:sz w:val="24"/>
                <w:szCs w:val="24"/>
              </w:rPr>
            </w:pPr>
            <w:r w:rsidRPr="00E91EED">
              <w:rPr>
                <w:rFonts w:asciiTheme="minorHAnsi" w:hAnsiTheme="minorHAnsi"/>
                <w:sz w:val="24"/>
                <w:szCs w:val="24"/>
              </w:rPr>
              <w:t>Land Fee</w:t>
            </w:r>
          </w:p>
        </w:tc>
        <w:tc>
          <w:tcPr>
            <w:tcW w:w="1872" w:type="dxa"/>
            <w:vAlign w:val="center"/>
          </w:tcPr>
          <w:p w:rsidR="005D54DA" w:rsidRPr="00E91EED" w:rsidRDefault="005D54DA" w:rsidP="00DD3C77">
            <w:pPr>
              <w:spacing w:after="0" w:line="360" w:lineRule="exact"/>
              <w:jc w:val="center"/>
              <w:rPr>
                <w:rFonts w:asciiTheme="minorHAnsi" w:hAnsiTheme="minorHAnsi"/>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vAlign w:val="center"/>
          </w:tcPr>
          <w:p w:rsidR="005D54DA" w:rsidRPr="00E91EED" w:rsidRDefault="00203716" w:rsidP="00DD3C77">
            <w:pPr>
              <w:spacing w:after="0" w:line="360" w:lineRule="exact"/>
              <w:jc w:val="center"/>
              <w:rPr>
                <w:rFonts w:asciiTheme="minorHAnsi" w:hAnsiTheme="minorHAnsi"/>
                <w:b/>
                <w:sz w:val="24"/>
                <w:szCs w:val="24"/>
              </w:rPr>
            </w:pPr>
            <w:r w:rsidRPr="00AB6CDD">
              <w:rPr>
                <w:b/>
                <w:sz w:val="24"/>
                <w:szCs w:val="24"/>
                <w:u w:val="single"/>
              </w:rPr>
              <w:fldChar w:fldCharType="begin">
                <w:ffData>
                  <w:name w:val="Text2"/>
                  <w:enabled/>
                  <w:calcOnExit w:val="0"/>
                  <w:textInput/>
                </w:ffData>
              </w:fldChar>
            </w:r>
            <w:r w:rsidR="005D54DA" w:rsidRPr="00AB6CDD">
              <w:rPr>
                <w:b/>
                <w:sz w:val="24"/>
                <w:szCs w:val="24"/>
                <w:u w:val="single"/>
              </w:rPr>
              <w:instrText xml:space="preserve"> FORMTEXT </w:instrText>
            </w:r>
            <w:r w:rsidRPr="00AB6CDD">
              <w:rPr>
                <w:b/>
                <w:sz w:val="24"/>
                <w:szCs w:val="24"/>
                <w:u w:val="single"/>
              </w:rPr>
            </w:r>
            <w:r w:rsidRPr="00AB6CDD">
              <w:rPr>
                <w:b/>
                <w:sz w:val="24"/>
                <w:szCs w:val="24"/>
                <w:u w:val="single"/>
              </w:rPr>
              <w:fldChar w:fldCharType="separate"/>
            </w:r>
            <w:r w:rsidR="005D54DA" w:rsidRPr="00AB6CDD">
              <w:rPr>
                <w:b/>
                <w:noProof/>
                <w:sz w:val="24"/>
                <w:szCs w:val="24"/>
                <w:u w:val="single"/>
              </w:rPr>
              <w:t> </w:t>
            </w:r>
            <w:r w:rsidR="005D54DA" w:rsidRPr="00AB6CDD">
              <w:rPr>
                <w:b/>
                <w:noProof/>
                <w:sz w:val="24"/>
                <w:szCs w:val="24"/>
                <w:u w:val="single"/>
              </w:rPr>
              <w:t> </w:t>
            </w:r>
            <w:r w:rsidR="005D54DA" w:rsidRPr="00AB6CDD">
              <w:rPr>
                <w:b/>
                <w:noProof/>
                <w:sz w:val="24"/>
                <w:szCs w:val="24"/>
                <w:u w:val="single"/>
              </w:rPr>
              <w:t> </w:t>
            </w:r>
            <w:r w:rsidR="005D54DA" w:rsidRPr="00AB6CDD">
              <w:rPr>
                <w:b/>
                <w:noProof/>
                <w:sz w:val="24"/>
                <w:szCs w:val="24"/>
                <w:u w:val="single"/>
              </w:rPr>
              <w:t> </w:t>
            </w:r>
            <w:r w:rsidR="005D54DA" w:rsidRPr="00AB6CDD">
              <w:rPr>
                <w:b/>
                <w:noProof/>
                <w:sz w:val="24"/>
                <w:szCs w:val="24"/>
                <w:u w:val="single"/>
              </w:rPr>
              <w:t> </w:t>
            </w:r>
            <w:r w:rsidRPr="00AB6CDD">
              <w:rPr>
                <w:b/>
                <w:sz w:val="24"/>
                <w:szCs w:val="24"/>
                <w:u w:val="single"/>
              </w:rPr>
              <w:fldChar w:fldCharType="end"/>
            </w:r>
            <w:r w:rsidR="005D54DA" w:rsidRPr="002D14C1">
              <w:rPr>
                <w:b/>
                <w:sz w:val="24"/>
                <w:szCs w:val="24"/>
              </w:rPr>
              <w:t xml:space="preserve"> </w:t>
            </w:r>
            <w:r w:rsidR="005D54DA" w:rsidRPr="00AB6CDD">
              <w:rPr>
                <w:rFonts w:eastAsia="Times New Roman"/>
                <w:color w:val="000000"/>
                <w:sz w:val="24"/>
                <w:szCs w:val="24"/>
              </w:rPr>
              <w:t>%</w:t>
            </w:r>
          </w:p>
        </w:tc>
        <w:tc>
          <w:tcPr>
            <w:tcW w:w="1872" w:type="dxa"/>
            <w:vAlign w:val="center"/>
          </w:tcPr>
          <w:p w:rsidR="005D54DA" w:rsidRPr="00E91EED" w:rsidRDefault="005D54DA" w:rsidP="00DD3C77">
            <w:pPr>
              <w:spacing w:after="0" w:line="360" w:lineRule="exact"/>
              <w:jc w:val="center"/>
              <w:rPr>
                <w:rFonts w:asciiTheme="minorHAnsi" w:hAnsiTheme="minorHAnsi"/>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vAlign w:val="center"/>
          </w:tcPr>
          <w:p w:rsidR="005D54DA" w:rsidRPr="00E91EED" w:rsidRDefault="005D54DA" w:rsidP="00DD3C77">
            <w:pPr>
              <w:spacing w:after="0" w:line="360" w:lineRule="exact"/>
              <w:jc w:val="center"/>
              <w:rPr>
                <w:rFonts w:asciiTheme="minorHAnsi" w:hAnsiTheme="minorHAnsi"/>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vAlign w:val="center"/>
          </w:tcPr>
          <w:p w:rsidR="005D54DA" w:rsidRPr="00E91EED" w:rsidRDefault="005D54DA" w:rsidP="00DD3C77">
            <w:pPr>
              <w:spacing w:after="0" w:line="360" w:lineRule="exact"/>
              <w:jc w:val="center"/>
              <w:rPr>
                <w:rFonts w:asciiTheme="minorHAnsi" w:hAnsiTheme="minorHAnsi"/>
                <w:sz w:val="24"/>
                <w:szCs w:val="24"/>
                <w:u w:color="000000"/>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2340" w:type="dxa"/>
            <w:vAlign w:val="center"/>
          </w:tcPr>
          <w:p w:rsidR="005D54DA" w:rsidRPr="00E91EED" w:rsidRDefault="005D54DA" w:rsidP="00DD3C77">
            <w:pPr>
              <w:spacing w:after="0" w:line="360" w:lineRule="exact"/>
              <w:jc w:val="center"/>
              <w:rPr>
                <w:rFonts w:asciiTheme="minorHAnsi" w:hAnsiTheme="minorHAnsi"/>
                <w:sz w:val="24"/>
                <w:szCs w:val="24"/>
              </w:rPr>
            </w:pPr>
          </w:p>
        </w:tc>
      </w:tr>
      <w:tr w:rsidR="005D54DA" w:rsidRPr="00E91EED" w:rsidTr="00DD3C77">
        <w:trPr>
          <w:trHeight w:val="521"/>
        </w:trPr>
        <w:tc>
          <w:tcPr>
            <w:tcW w:w="2070" w:type="dxa"/>
            <w:vAlign w:val="center"/>
          </w:tcPr>
          <w:p w:rsidR="005D54DA" w:rsidRPr="00E91EED" w:rsidRDefault="005D54DA" w:rsidP="00DD3C77">
            <w:pPr>
              <w:spacing w:after="0" w:line="360" w:lineRule="exact"/>
              <w:jc w:val="center"/>
              <w:rPr>
                <w:rFonts w:asciiTheme="minorHAnsi" w:hAnsiTheme="minorHAnsi"/>
                <w:sz w:val="24"/>
                <w:szCs w:val="24"/>
              </w:rPr>
            </w:pPr>
            <w:r w:rsidRPr="00E91EED">
              <w:rPr>
                <w:rFonts w:asciiTheme="minorHAnsi" w:hAnsiTheme="minorHAnsi"/>
                <w:sz w:val="24"/>
                <w:szCs w:val="24"/>
              </w:rPr>
              <w:t>Administrative</w:t>
            </w:r>
            <w:r w:rsidRPr="00E91EED">
              <w:rPr>
                <w:rFonts w:asciiTheme="minorHAnsi" w:hAnsiTheme="minorHAnsi"/>
                <w:sz w:val="24"/>
                <w:szCs w:val="24"/>
                <w:vertAlign w:val="superscript"/>
              </w:rPr>
              <w:t>1</w:t>
            </w:r>
          </w:p>
        </w:tc>
        <w:tc>
          <w:tcPr>
            <w:tcW w:w="1872" w:type="dxa"/>
            <w:vAlign w:val="center"/>
          </w:tcPr>
          <w:p w:rsidR="005D54DA" w:rsidRPr="00E91EED" w:rsidRDefault="005D54DA" w:rsidP="00DD3C77">
            <w:pPr>
              <w:spacing w:after="0" w:line="360" w:lineRule="exact"/>
              <w:jc w:val="center"/>
              <w:rPr>
                <w:rFonts w:asciiTheme="minorHAnsi" w:hAnsiTheme="minorHAnsi"/>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vAlign w:val="center"/>
          </w:tcPr>
          <w:p w:rsidR="005D54DA" w:rsidRPr="00E91EED" w:rsidRDefault="00203716" w:rsidP="00DD3C77">
            <w:pPr>
              <w:spacing w:after="0" w:line="360" w:lineRule="exact"/>
              <w:jc w:val="center"/>
              <w:rPr>
                <w:rFonts w:asciiTheme="minorHAnsi" w:hAnsiTheme="minorHAnsi"/>
                <w:b/>
                <w:sz w:val="24"/>
                <w:szCs w:val="24"/>
              </w:rPr>
            </w:pPr>
            <w:r w:rsidRPr="002B3E0B">
              <w:rPr>
                <w:b/>
                <w:sz w:val="24"/>
                <w:szCs w:val="24"/>
                <w:u w:val="single"/>
              </w:rPr>
              <w:fldChar w:fldCharType="begin">
                <w:ffData>
                  <w:name w:val="Text2"/>
                  <w:enabled/>
                  <w:calcOnExit w:val="0"/>
                  <w:textInput/>
                </w:ffData>
              </w:fldChar>
            </w:r>
            <w:r w:rsidR="005D54DA" w:rsidRPr="002B3E0B">
              <w:rPr>
                <w:b/>
                <w:sz w:val="24"/>
                <w:szCs w:val="24"/>
                <w:u w:val="single"/>
              </w:rPr>
              <w:instrText xml:space="preserve"> FORMTEXT </w:instrText>
            </w:r>
            <w:r w:rsidRPr="002B3E0B">
              <w:rPr>
                <w:b/>
                <w:sz w:val="24"/>
                <w:szCs w:val="24"/>
                <w:u w:val="single"/>
              </w:rPr>
            </w:r>
            <w:r w:rsidRPr="002B3E0B">
              <w:rPr>
                <w:b/>
                <w:sz w:val="24"/>
                <w:szCs w:val="24"/>
                <w:u w:val="single"/>
              </w:rPr>
              <w:fldChar w:fldCharType="separate"/>
            </w:r>
            <w:r w:rsidR="005D54DA" w:rsidRPr="002B3E0B">
              <w:rPr>
                <w:b/>
                <w:noProof/>
                <w:sz w:val="24"/>
                <w:szCs w:val="24"/>
                <w:u w:val="single"/>
              </w:rPr>
              <w:t> </w:t>
            </w:r>
            <w:r w:rsidR="005D54DA" w:rsidRPr="002B3E0B">
              <w:rPr>
                <w:b/>
                <w:noProof/>
                <w:sz w:val="24"/>
                <w:szCs w:val="24"/>
                <w:u w:val="single"/>
              </w:rPr>
              <w:t> </w:t>
            </w:r>
            <w:r w:rsidR="005D54DA" w:rsidRPr="002B3E0B">
              <w:rPr>
                <w:b/>
                <w:noProof/>
                <w:sz w:val="24"/>
                <w:szCs w:val="24"/>
                <w:u w:val="single"/>
              </w:rPr>
              <w:t> </w:t>
            </w:r>
            <w:r w:rsidR="005D54DA" w:rsidRPr="002B3E0B">
              <w:rPr>
                <w:b/>
                <w:noProof/>
                <w:sz w:val="24"/>
                <w:szCs w:val="24"/>
                <w:u w:val="single"/>
              </w:rPr>
              <w:t> </w:t>
            </w:r>
            <w:r w:rsidR="005D54DA" w:rsidRPr="002B3E0B">
              <w:rPr>
                <w:b/>
                <w:noProof/>
                <w:sz w:val="24"/>
                <w:szCs w:val="24"/>
                <w:u w:val="single"/>
              </w:rPr>
              <w:t> </w:t>
            </w:r>
            <w:r w:rsidRPr="002B3E0B">
              <w:rPr>
                <w:b/>
                <w:sz w:val="24"/>
                <w:szCs w:val="24"/>
                <w:u w:val="single"/>
              </w:rPr>
              <w:fldChar w:fldCharType="end"/>
            </w:r>
            <w:r w:rsidR="005D54DA" w:rsidRPr="002B3E0B">
              <w:rPr>
                <w:b/>
                <w:sz w:val="24"/>
                <w:szCs w:val="24"/>
              </w:rPr>
              <w:t xml:space="preserve"> </w:t>
            </w:r>
            <w:r w:rsidR="005D54DA" w:rsidRPr="002B3E0B">
              <w:rPr>
                <w:rFonts w:eastAsia="Times New Roman"/>
                <w:color w:val="000000"/>
                <w:sz w:val="24"/>
                <w:szCs w:val="24"/>
              </w:rPr>
              <w:t>%</w:t>
            </w:r>
          </w:p>
        </w:tc>
        <w:tc>
          <w:tcPr>
            <w:tcW w:w="1872" w:type="dxa"/>
            <w:vAlign w:val="center"/>
          </w:tcPr>
          <w:p w:rsidR="005D54DA" w:rsidRPr="00E91EED" w:rsidRDefault="005D54DA" w:rsidP="00DD3C77">
            <w:pPr>
              <w:spacing w:after="0" w:line="360" w:lineRule="exact"/>
              <w:jc w:val="center"/>
              <w:rPr>
                <w:rFonts w:asciiTheme="minorHAnsi" w:hAnsiTheme="minorHAnsi"/>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vAlign w:val="center"/>
          </w:tcPr>
          <w:p w:rsidR="005D54DA" w:rsidRPr="00E91EED" w:rsidRDefault="005D54DA" w:rsidP="00DD3C77">
            <w:pPr>
              <w:spacing w:after="0" w:line="360" w:lineRule="exact"/>
              <w:jc w:val="center"/>
              <w:rPr>
                <w:rFonts w:asciiTheme="minorHAnsi" w:hAnsiTheme="minorHAnsi"/>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vAlign w:val="center"/>
          </w:tcPr>
          <w:p w:rsidR="005D54DA" w:rsidRPr="00E91EED" w:rsidRDefault="005D54DA" w:rsidP="00DD3C77">
            <w:pPr>
              <w:spacing w:after="0" w:line="360" w:lineRule="exact"/>
              <w:jc w:val="center"/>
              <w:rPr>
                <w:rFonts w:asciiTheme="minorHAnsi" w:hAnsiTheme="minorHAnsi"/>
                <w:sz w:val="24"/>
                <w:szCs w:val="24"/>
                <w:u w:color="000000"/>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2340" w:type="dxa"/>
            <w:vAlign w:val="center"/>
          </w:tcPr>
          <w:p w:rsidR="005D54DA" w:rsidRPr="00E91EED" w:rsidRDefault="005D54DA" w:rsidP="00DD3C77">
            <w:pPr>
              <w:spacing w:after="0" w:line="360" w:lineRule="exact"/>
              <w:jc w:val="center"/>
              <w:rPr>
                <w:rFonts w:asciiTheme="minorHAnsi" w:hAnsiTheme="minorHAnsi"/>
                <w:sz w:val="24"/>
                <w:szCs w:val="24"/>
              </w:rPr>
            </w:pPr>
          </w:p>
        </w:tc>
      </w:tr>
      <w:tr w:rsidR="005D54DA" w:rsidRPr="00E91EED" w:rsidTr="00DD3C77">
        <w:trPr>
          <w:trHeight w:val="530"/>
        </w:trPr>
        <w:tc>
          <w:tcPr>
            <w:tcW w:w="2070" w:type="dxa"/>
            <w:vAlign w:val="center"/>
          </w:tcPr>
          <w:p w:rsidR="005D54DA" w:rsidRPr="00E91EED" w:rsidRDefault="005D54DA" w:rsidP="00DD3C77">
            <w:pPr>
              <w:spacing w:after="0" w:line="360" w:lineRule="exact"/>
              <w:jc w:val="center"/>
              <w:rPr>
                <w:rFonts w:asciiTheme="minorHAnsi" w:hAnsiTheme="minorHAnsi"/>
                <w:sz w:val="24"/>
                <w:szCs w:val="24"/>
              </w:rPr>
            </w:pPr>
            <w:r w:rsidRPr="00E91EED">
              <w:rPr>
                <w:rFonts w:asciiTheme="minorHAnsi" w:hAnsiTheme="minorHAnsi"/>
                <w:sz w:val="24"/>
                <w:szCs w:val="24"/>
              </w:rPr>
              <w:t>Conting</w:t>
            </w:r>
            <w:r w:rsidRPr="00E91EED">
              <w:rPr>
                <w:rFonts w:asciiTheme="minorHAnsi" w:hAnsiTheme="minorHAnsi"/>
                <w:spacing w:val="1"/>
                <w:sz w:val="24"/>
                <w:szCs w:val="24"/>
              </w:rPr>
              <w:t>e</w:t>
            </w:r>
            <w:r w:rsidRPr="00E91EED">
              <w:rPr>
                <w:rFonts w:asciiTheme="minorHAnsi" w:hAnsiTheme="minorHAnsi"/>
                <w:sz w:val="24"/>
                <w:szCs w:val="24"/>
              </w:rPr>
              <w:t>ncy</w:t>
            </w:r>
          </w:p>
        </w:tc>
        <w:tc>
          <w:tcPr>
            <w:tcW w:w="1872" w:type="dxa"/>
            <w:vAlign w:val="center"/>
          </w:tcPr>
          <w:p w:rsidR="005D54DA" w:rsidRPr="00E91EED" w:rsidRDefault="005D54DA" w:rsidP="00DD3C77">
            <w:pPr>
              <w:spacing w:after="0" w:line="360" w:lineRule="exact"/>
              <w:jc w:val="center"/>
              <w:rPr>
                <w:rFonts w:asciiTheme="minorHAnsi" w:hAnsiTheme="minorHAnsi"/>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vAlign w:val="center"/>
          </w:tcPr>
          <w:p w:rsidR="005D54DA" w:rsidRPr="00E91EED" w:rsidRDefault="00203716" w:rsidP="00DD3C77">
            <w:pPr>
              <w:spacing w:after="0" w:line="360" w:lineRule="exact"/>
              <w:jc w:val="center"/>
              <w:rPr>
                <w:rFonts w:asciiTheme="minorHAnsi" w:hAnsiTheme="minorHAnsi"/>
                <w:b/>
                <w:sz w:val="24"/>
                <w:szCs w:val="24"/>
              </w:rPr>
            </w:pPr>
            <w:r w:rsidRPr="002B3E0B">
              <w:rPr>
                <w:b/>
                <w:sz w:val="24"/>
                <w:szCs w:val="24"/>
                <w:u w:val="single"/>
              </w:rPr>
              <w:fldChar w:fldCharType="begin">
                <w:ffData>
                  <w:name w:val="Text2"/>
                  <w:enabled/>
                  <w:calcOnExit w:val="0"/>
                  <w:textInput/>
                </w:ffData>
              </w:fldChar>
            </w:r>
            <w:r w:rsidR="005D54DA" w:rsidRPr="002B3E0B">
              <w:rPr>
                <w:b/>
                <w:sz w:val="24"/>
                <w:szCs w:val="24"/>
                <w:u w:val="single"/>
              </w:rPr>
              <w:instrText xml:space="preserve"> FORMTEXT </w:instrText>
            </w:r>
            <w:r w:rsidRPr="002B3E0B">
              <w:rPr>
                <w:b/>
                <w:sz w:val="24"/>
                <w:szCs w:val="24"/>
                <w:u w:val="single"/>
              </w:rPr>
            </w:r>
            <w:r w:rsidRPr="002B3E0B">
              <w:rPr>
                <w:b/>
                <w:sz w:val="24"/>
                <w:szCs w:val="24"/>
                <w:u w:val="single"/>
              </w:rPr>
              <w:fldChar w:fldCharType="separate"/>
            </w:r>
            <w:r w:rsidR="005D54DA" w:rsidRPr="002B3E0B">
              <w:rPr>
                <w:b/>
                <w:noProof/>
                <w:sz w:val="24"/>
                <w:szCs w:val="24"/>
                <w:u w:val="single"/>
              </w:rPr>
              <w:t> </w:t>
            </w:r>
            <w:r w:rsidR="005D54DA" w:rsidRPr="002B3E0B">
              <w:rPr>
                <w:b/>
                <w:noProof/>
                <w:sz w:val="24"/>
                <w:szCs w:val="24"/>
                <w:u w:val="single"/>
              </w:rPr>
              <w:t> </w:t>
            </w:r>
            <w:r w:rsidR="005D54DA" w:rsidRPr="002B3E0B">
              <w:rPr>
                <w:b/>
                <w:noProof/>
                <w:sz w:val="24"/>
                <w:szCs w:val="24"/>
                <w:u w:val="single"/>
              </w:rPr>
              <w:t> </w:t>
            </w:r>
            <w:r w:rsidR="005D54DA" w:rsidRPr="002B3E0B">
              <w:rPr>
                <w:b/>
                <w:noProof/>
                <w:sz w:val="24"/>
                <w:szCs w:val="24"/>
                <w:u w:val="single"/>
              </w:rPr>
              <w:t> </w:t>
            </w:r>
            <w:r w:rsidR="005D54DA" w:rsidRPr="002B3E0B">
              <w:rPr>
                <w:b/>
                <w:noProof/>
                <w:sz w:val="24"/>
                <w:szCs w:val="24"/>
                <w:u w:val="single"/>
              </w:rPr>
              <w:t> </w:t>
            </w:r>
            <w:r w:rsidRPr="002B3E0B">
              <w:rPr>
                <w:b/>
                <w:sz w:val="24"/>
                <w:szCs w:val="24"/>
                <w:u w:val="single"/>
              </w:rPr>
              <w:fldChar w:fldCharType="end"/>
            </w:r>
            <w:r w:rsidR="005D54DA" w:rsidRPr="002B3E0B">
              <w:rPr>
                <w:b/>
                <w:sz w:val="24"/>
                <w:szCs w:val="24"/>
              </w:rPr>
              <w:t xml:space="preserve"> </w:t>
            </w:r>
            <w:r w:rsidR="005D54DA" w:rsidRPr="002B3E0B">
              <w:rPr>
                <w:rFonts w:eastAsia="Times New Roman"/>
                <w:color w:val="000000"/>
                <w:sz w:val="24"/>
                <w:szCs w:val="24"/>
              </w:rPr>
              <w:t>%</w:t>
            </w:r>
          </w:p>
        </w:tc>
        <w:tc>
          <w:tcPr>
            <w:tcW w:w="1872" w:type="dxa"/>
            <w:vAlign w:val="center"/>
          </w:tcPr>
          <w:p w:rsidR="005D54DA" w:rsidRPr="00E91EED" w:rsidRDefault="005D54DA" w:rsidP="00DD3C77">
            <w:pPr>
              <w:spacing w:after="0" w:line="360" w:lineRule="exact"/>
              <w:jc w:val="center"/>
              <w:rPr>
                <w:rFonts w:asciiTheme="minorHAnsi" w:hAnsiTheme="minorHAnsi"/>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vAlign w:val="center"/>
          </w:tcPr>
          <w:p w:rsidR="005D54DA" w:rsidRPr="00E91EED" w:rsidRDefault="005D54DA" w:rsidP="00DD3C77">
            <w:pPr>
              <w:spacing w:after="0" w:line="360" w:lineRule="exact"/>
              <w:jc w:val="center"/>
              <w:rPr>
                <w:rFonts w:asciiTheme="minorHAnsi" w:hAnsiTheme="minorHAnsi"/>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vAlign w:val="center"/>
          </w:tcPr>
          <w:p w:rsidR="005D54DA" w:rsidRPr="00E91EED" w:rsidRDefault="005D54DA" w:rsidP="00DD3C77">
            <w:pPr>
              <w:spacing w:after="0" w:line="360" w:lineRule="exact"/>
              <w:jc w:val="center"/>
              <w:rPr>
                <w:rFonts w:asciiTheme="minorHAnsi" w:hAnsiTheme="minorHAnsi"/>
                <w:sz w:val="24"/>
                <w:szCs w:val="24"/>
                <w:u w:color="000000"/>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2340" w:type="dxa"/>
            <w:vAlign w:val="center"/>
          </w:tcPr>
          <w:p w:rsidR="005D54DA" w:rsidRPr="00E91EED" w:rsidRDefault="005D54DA" w:rsidP="00DD3C77">
            <w:pPr>
              <w:spacing w:after="0" w:line="360" w:lineRule="exact"/>
              <w:jc w:val="center"/>
              <w:rPr>
                <w:rFonts w:asciiTheme="minorHAnsi" w:hAnsiTheme="minorHAnsi"/>
                <w:sz w:val="24"/>
                <w:szCs w:val="24"/>
              </w:rPr>
            </w:pPr>
          </w:p>
        </w:tc>
      </w:tr>
      <w:tr w:rsidR="005D54DA" w:rsidRPr="00E91EED" w:rsidTr="00DD3C77">
        <w:trPr>
          <w:trHeight w:val="440"/>
        </w:trPr>
        <w:tc>
          <w:tcPr>
            <w:tcW w:w="2070" w:type="dxa"/>
            <w:tcBorders>
              <w:bottom w:val="single" w:sz="4" w:space="0" w:color="000000"/>
            </w:tcBorders>
            <w:vAlign w:val="center"/>
          </w:tcPr>
          <w:p w:rsidR="005D54DA" w:rsidRPr="00E91EED" w:rsidRDefault="005D54DA" w:rsidP="00DD3C77">
            <w:pPr>
              <w:spacing w:after="0" w:line="360" w:lineRule="exact"/>
              <w:jc w:val="center"/>
              <w:rPr>
                <w:rFonts w:asciiTheme="minorHAnsi" w:hAnsiTheme="minorHAnsi"/>
                <w:sz w:val="24"/>
                <w:szCs w:val="24"/>
              </w:rPr>
            </w:pPr>
            <w:r w:rsidRPr="00E91EED">
              <w:rPr>
                <w:rFonts w:asciiTheme="minorHAnsi" w:hAnsiTheme="minorHAnsi"/>
                <w:sz w:val="24"/>
                <w:szCs w:val="24"/>
              </w:rPr>
              <w:t xml:space="preserve">Long </w:t>
            </w:r>
            <w:r>
              <w:rPr>
                <w:rFonts w:asciiTheme="minorHAnsi" w:hAnsiTheme="minorHAnsi"/>
                <w:sz w:val="24"/>
                <w:szCs w:val="24"/>
              </w:rPr>
              <w:t>-T</w:t>
            </w:r>
            <w:r w:rsidRPr="00E91EED">
              <w:rPr>
                <w:rFonts w:asciiTheme="minorHAnsi" w:hAnsiTheme="minorHAnsi"/>
                <w:spacing w:val="1"/>
                <w:sz w:val="24"/>
                <w:szCs w:val="24"/>
              </w:rPr>
              <w:t>e</w:t>
            </w:r>
            <w:r w:rsidRPr="00E91EED">
              <w:rPr>
                <w:rFonts w:asciiTheme="minorHAnsi" w:hAnsiTheme="minorHAnsi"/>
                <w:sz w:val="24"/>
                <w:szCs w:val="24"/>
              </w:rPr>
              <w:t>rm</w:t>
            </w:r>
            <w:r w:rsidRPr="00E91EED">
              <w:rPr>
                <w:rFonts w:asciiTheme="minorHAnsi" w:hAnsiTheme="minorHAnsi"/>
                <w:spacing w:val="-3"/>
                <w:sz w:val="24"/>
                <w:szCs w:val="24"/>
              </w:rPr>
              <w:t xml:space="preserve"> </w:t>
            </w:r>
            <w:r w:rsidRPr="00E91EED">
              <w:rPr>
                <w:rFonts w:asciiTheme="minorHAnsi" w:hAnsiTheme="minorHAnsi"/>
                <w:sz w:val="24"/>
                <w:szCs w:val="24"/>
              </w:rPr>
              <w:t>Mgmt</w:t>
            </w:r>
          </w:p>
        </w:tc>
        <w:tc>
          <w:tcPr>
            <w:tcW w:w="1872" w:type="dxa"/>
            <w:tcBorders>
              <w:bottom w:val="single" w:sz="4" w:space="0" w:color="000000"/>
            </w:tcBorders>
            <w:vAlign w:val="center"/>
          </w:tcPr>
          <w:p w:rsidR="005D54DA" w:rsidRPr="00E91EED" w:rsidRDefault="005D54DA" w:rsidP="00DD3C77">
            <w:pPr>
              <w:spacing w:after="0" w:line="360" w:lineRule="exact"/>
              <w:jc w:val="center"/>
              <w:rPr>
                <w:rFonts w:asciiTheme="minorHAnsi" w:hAnsiTheme="minorHAnsi"/>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tcBorders>
              <w:bottom w:val="single" w:sz="4" w:space="0" w:color="000000"/>
            </w:tcBorders>
            <w:vAlign w:val="center"/>
          </w:tcPr>
          <w:p w:rsidR="005D54DA" w:rsidRPr="00E91EED" w:rsidRDefault="00203716" w:rsidP="00DD3C77">
            <w:pPr>
              <w:spacing w:after="0" w:line="360" w:lineRule="exact"/>
              <w:jc w:val="center"/>
              <w:rPr>
                <w:rFonts w:asciiTheme="minorHAnsi" w:hAnsiTheme="minorHAnsi"/>
                <w:b/>
                <w:sz w:val="24"/>
                <w:szCs w:val="24"/>
              </w:rPr>
            </w:pPr>
            <w:r w:rsidRPr="002B3E0B">
              <w:rPr>
                <w:b/>
                <w:sz w:val="24"/>
                <w:szCs w:val="24"/>
                <w:u w:val="single"/>
              </w:rPr>
              <w:fldChar w:fldCharType="begin">
                <w:ffData>
                  <w:name w:val="Text2"/>
                  <w:enabled/>
                  <w:calcOnExit w:val="0"/>
                  <w:textInput/>
                </w:ffData>
              </w:fldChar>
            </w:r>
            <w:r w:rsidR="005D54DA" w:rsidRPr="002B3E0B">
              <w:rPr>
                <w:b/>
                <w:sz w:val="24"/>
                <w:szCs w:val="24"/>
                <w:u w:val="single"/>
              </w:rPr>
              <w:instrText xml:space="preserve"> FORMTEXT </w:instrText>
            </w:r>
            <w:r w:rsidRPr="002B3E0B">
              <w:rPr>
                <w:b/>
                <w:sz w:val="24"/>
                <w:szCs w:val="24"/>
                <w:u w:val="single"/>
              </w:rPr>
            </w:r>
            <w:r w:rsidRPr="002B3E0B">
              <w:rPr>
                <w:b/>
                <w:sz w:val="24"/>
                <w:szCs w:val="24"/>
                <w:u w:val="single"/>
              </w:rPr>
              <w:fldChar w:fldCharType="separate"/>
            </w:r>
            <w:r w:rsidR="005D54DA" w:rsidRPr="002B3E0B">
              <w:rPr>
                <w:b/>
                <w:noProof/>
                <w:sz w:val="24"/>
                <w:szCs w:val="24"/>
                <w:u w:val="single"/>
              </w:rPr>
              <w:t> </w:t>
            </w:r>
            <w:r w:rsidR="005D54DA" w:rsidRPr="002B3E0B">
              <w:rPr>
                <w:b/>
                <w:noProof/>
                <w:sz w:val="24"/>
                <w:szCs w:val="24"/>
                <w:u w:val="single"/>
              </w:rPr>
              <w:t> </w:t>
            </w:r>
            <w:r w:rsidR="005D54DA" w:rsidRPr="002B3E0B">
              <w:rPr>
                <w:b/>
                <w:noProof/>
                <w:sz w:val="24"/>
                <w:szCs w:val="24"/>
                <w:u w:val="single"/>
              </w:rPr>
              <w:t> </w:t>
            </w:r>
            <w:r w:rsidR="005D54DA" w:rsidRPr="002B3E0B">
              <w:rPr>
                <w:b/>
                <w:noProof/>
                <w:sz w:val="24"/>
                <w:szCs w:val="24"/>
                <w:u w:val="single"/>
              </w:rPr>
              <w:t> </w:t>
            </w:r>
            <w:r w:rsidR="005D54DA" w:rsidRPr="002B3E0B">
              <w:rPr>
                <w:b/>
                <w:noProof/>
                <w:sz w:val="24"/>
                <w:szCs w:val="24"/>
                <w:u w:val="single"/>
              </w:rPr>
              <w:t> </w:t>
            </w:r>
            <w:r w:rsidRPr="002B3E0B">
              <w:rPr>
                <w:b/>
                <w:sz w:val="24"/>
                <w:szCs w:val="24"/>
                <w:u w:val="single"/>
              </w:rPr>
              <w:fldChar w:fldCharType="end"/>
            </w:r>
            <w:r w:rsidR="005D54DA" w:rsidRPr="002B3E0B">
              <w:rPr>
                <w:b/>
                <w:sz w:val="24"/>
                <w:szCs w:val="24"/>
              </w:rPr>
              <w:t xml:space="preserve"> </w:t>
            </w:r>
            <w:r w:rsidR="005D54DA" w:rsidRPr="002B3E0B">
              <w:rPr>
                <w:rFonts w:eastAsia="Times New Roman"/>
                <w:color w:val="000000"/>
                <w:sz w:val="24"/>
                <w:szCs w:val="24"/>
              </w:rPr>
              <w:t>%</w:t>
            </w:r>
          </w:p>
        </w:tc>
        <w:tc>
          <w:tcPr>
            <w:tcW w:w="1872" w:type="dxa"/>
            <w:tcBorders>
              <w:bottom w:val="single" w:sz="4" w:space="0" w:color="000000"/>
            </w:tcBorders>
            <w:vAlign w:val="center"/>
          </w:tcPr>
          <w:p w:rsidR="005D54DA" w:rsidRPr="00E91EED" w:rsidRDefault="005D54DA" w:rsidP="00DD3C77">
            <w:pPr>
              <w:spacing w:after="0" w:line="360" w:lineRule="exact"/>
              <w:jc w:val="center"/>
              <w:rPr>
                <w:rFonts w:asciiTheme="minorHAnsi" w:hAnsiTheme="minorHAnsi"/>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tcBorders>
              <w:bottom w:val="single" w:sz="4" w:space="0" w:color="000000"/>
            </w:tcBorders>
            <w:vAlign w:val="center"/>
          </w:tcPr>
          <w:p w:rsidR="005D54DA" w:rsidRPr="00E91EED" w:rsidRDefault="005D54DA" w:rsidP="00DD3C77">
            <w:pPr>
              <w:spacing w:after="0" w:line="360" w:lineRule="exact"/>
              <w:jc w:val="center"/>
              <w:rPr>
                <w:rFonts w:asciiTheme="minorHAnsi" w:hAnsiTheme="minorHAnsi"/>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tcBorders>
              <w:bottom w:val="single" w:sz="4" w:space="0" w:color="000000"/>
            </w:tcBorders>
            <w:vAlign w:val="center"/>
          </w:tcPr>
          <w:p w:rsidR="005D54DA" w:rsidRPr="00E91EED" w:rsidRDefault="005D54DA" w:rsidP="00DD3C77">
            <w:pPr>
              <w:spacing w:after="0" w:line="360" w:lineRule="exact"/>
              <w:jc w:val="center"/>
              <w:rPr>
                <w:rFonts w:asciiTheme="minorHAnsi" w:hAnsiTheme="minorHAnsi"/>
                <w:sz w:val="24"/>
                <w:szCs w:val="24"/>
                <w:u w:color="000000"/>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2340" w:type="dxa"/>
            <w:tcBorders>
              <w:bottom w:val="single" w:sz="4" w:space="0" w:color="000000"/>
            </w:tcBorders>
            <w:vAlign w:val="center"/>
          </w:tcPr>
          <w:p w:rsidR="005D54DA" w:rsidRPr="00E91EED" w:rsidRDefault="005D54DA" w:rsidP="00DD3C77">
            <w:pPr>
              <w:spacing w:after="0" w:line="360" w:lineRule="exact"/>
              <w:jc w:val="center"/>
              <w:rPr>
                <w:rFonts w:asciiTheme="minorHAnsi" w:hAnsiTheme="minorHAnsi"/>
                <w:sz w:val="24"/>
                <w:szCs w:val="24"/>
              </w:rPr>
            </w:pPr>
          </w:p>
        </w:tc>
      </w:tr>
      <w:tr w:rsidR="005D54DA" w:rsidRPr="00E91EED" w:rsidDel="00BF0681" w:rsidTr="00DD3C77">
        <w:trPr>
          <w:trHeight w:val="440"/>
        </w:trPr>
        <w:tc>
          <w:tcPr>
            <w:tcW w:w="2070" w:type="dxa"/>
            <w:tcBorders>
              <w:bottom w:val="single" w:sz="4" w:space="0" w:color="auto"/>
            </w:tcBorders>
            <w:vAlign w:val="center"/>
          </w:tcPr>
          <w:p w:rsidR="005D54DA" w:rsidRPr="00E91EED" w:rsidDel="00BF0681" w:rsidRDefault="005D54DA" w:rsidP="00DD3C77">
            <w:pPr>
              <w:spacing w:after="0" w:line="360" w:lineRule="exact"/>
              <w:jc w:val="center"/>
              <w:rPr>
                <w:rFonts w:asciiTheme="minorHAnsi" w:hAnsiTheme="minorHAnsi"/>
                <w:sz w:val="24"/>
                <w:szCs w:val="24"/>
              </w:rPr>
            </w:pPr>
            <w:r w:rsidRPr="00E91EED">
              <w:rPr>
                <w:rFonts w:asciiTheme="minorHAnsi" w:hAnsiTheme="minorHAnsi"/>
                <w:sz w:val="24"/>
                <w:szCs w:val="24"/>
              </w:rPr>
              <w:t xml:space="preserve">Mitigation </w:t>
            </w:r>
            <w:r w:rsidRPr="00E91EED" w:rsidDel="00BF0681">
              <w:rPr>
                <w:rFonts w:asciiTheme="minorHAnsi" w:hAnsiTheme="minorHAnsi"/>
                <w:spacing w:val="1"/>
                <w:sz w:val="24"/>
                <w:szCs w:val="24"/>
              </w:rPr>
              <w:t>P</w:t>
            </w:r>
            <w:r w:rsidRPr="00E91EED" w:rsidDel="00BF0681">
              <w:rPr>
                <w:rFonts w:asciiTheme="minorHAnsi" w:hAnsiTheme="minorHAnsi"/>
                <w:sz w:val="24"/>
                <w:szCs w:val="24"/>
              </w:rPr>
              <w:t>roj</w:t>
            </w:r>
            <w:r w:rsidRPr="00E91EED" w:rsidDel="00BF0681">
              <w:rPr>
                <w:rFonts w:asciiTheme="minorHAnsi" w:hAnsiTheme="minorHAnsi"/>
                <w:spacing w:val="1"/>
                <w:sz w:val="24"/>
                <w:szCs w:val="24"/>
              </w:rPr>
              <w:t>ec</w:t>
            </w:r>
            <w:r w:rsidRPr="00E91EED" w:rsidDel="00BF0681">
              <w:rPr>
                <w:rFonts w:asciiTheme="minorHAnsi" w:hAnsiTheme="minorHAnsi"/>
                <w:sz w:val="24"/>
                <w:szCs w:val="24"/>
              </w:rPr>
              <w:t>t</w:t>
            </w:r>
          </w:p>
        </w:tc>
        <w:tc>
          <w:tcPr>
            <w:tcW w:w="1872" w:type="dxa"/>
            <w:tcBorders>
              <w:bottom w:val="single" w:sz="4" w:space="0" w:color="auto"/>
            </w:tcBorders>
            <w:vAlign w:val="center"/>
          </w:tcPr>
          <w:p w:rsidR="005D54DA" w:rsidRPr="00E91EED" w:rsidDel="00BF0681" w:rsidRDefault="005D54DA" w:rsidP="00DD3C77">
            <w:pPr>
              <w:spacing w:after="0" w:line="360" w:lineRule="exact"/>
              <w:jc w:val="center"/>
              <w:rPr>
                <w:rFonts w:asciiTheme="minorHAnsi" w:hAnsiTheme="minorHAnsi"/>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tcBorders>
              <w:bottom w:val="single" w:sz="4" w:space="0" w:color="auto"/>
            </w:tcBorders>
            <w:vAlign w:val="center"/>
          </w:tcPr>
          <w:p w:rsidR="005D54DA" w:rsidRPr="00E91EED" w:rsidRDefault="00203716" w:rsidP="00DD3C77">
            <w:pPr>
              <w:spacing w:after="0" w:line="360" w:lineRule="exact"/>
              <w:jc w:val="center"/>
              <w:rPr>
                <w:rFonts w:asciiTheme="minorHAnsi" w:hAnsiTheme="minorHAnsi"/>
                <w:b/>
                <w:sz w:val="24"/>
                <w:szCs w:val="24"/>
              </w:rPr>
            </w:pPr>
            <w:r w:rsidRPr="002B3E0B">
              <w:rPr>
                <w:b/>
                <w:sz w:val="24"/>
                <w:szCs w:val="24"/>
                <w:u w:val="single"/>
              </w:rPr>
              <w:fldChar w:fldCharType="begin">
                <w:ffData>
                  <w:name w:val="Text2"/>
                  <w:enabled/>
                  <w:calcOnExit w:val="0"/>
                  <w:textInput/>
                </w:ffData>
              </w:fldChar>
            </w:r>
            <w:r w:rsidR="005D54DA" w:rsidRPr="002B3E0B">
              <w:rPr>
                <w:b/>
                <w:sz w:val="24"/>
                <w:szCs w:val="24"/>
                <w:u w:val="single"/>
              </w:rPr>
              <w:instrText xml:space="preserve"> FORMTEXT </w:instrText>
            </w:r>
            <w:r w:rsidRPr="002B3E0B">
              <w:rPr>
                <w:b/>
                <w:sz w:val="24"/>
                <w:szCs w:val="24"/>
                <w:u w:val="single"/>
              </w:rPr>
            </w:r>
            <w:r w:rsidRPr="002B3E0B">
              <w:rPr>
                <w:b/>
                <w:sz w:val="24"/>
                <w:szCs w:val="24"/>
                <w:u w:val="single"/>
              </w:rPr>
              <w:fldChar w:fldCharType="separate"/>
            </w:r>
            <w:r w:rsidR="005D54DA" w:rsidRPr="002B3E0B">
              <w:rPr>
                <w:b/>
                <w:noProof/>
                <w:sz w:val="24"/>
                <w:szCs w:val="24"/>
                <w:u w:val="single"/>
              </w:rPr>
              <w:t> </w:t>
            </w:r>
            <w:r w:rsidR="005D54DA" w:rsidRPr="002B3E0B">
              <w:rPr>
                <w:b/>
                <w:noProof/>
                <w:sz w:val="24"/>
                <w:szCs w:val="24"/>
                <w:u w:val="single"/>
              </w:rPr>
              <w:t> </w:t>
            </w:r>
            <w:r w:rsidR="005D54DA" w:rsidRPr="002B3E0B">
              <w:rPr>
                <w:b/>
                <w:noProof/>
                <w:sz w:val="24"/>
                <w:szCs w:val="24"/>
                <w:u w:val="single"/>
              </w:rPr>
              <w:t> </w:t>
            </w:r>
            <w:r w:rsidR="005D54DA" w:rsidRPr="002B3E0B">
              <w:rPr>
                <w:b/>
                <w:noProof/>
                <w:sz w:val="24"/>
                <w:szCs w:val="24"/>
                <w:u w:val="single"/>
              </w:rPr>
              <w:t> </w:t>
            </w:r>
            <w:r w:rsidR="005D54DA" w:rsidRPr="002B3E0B">
              <w:rPr>
                <w:b/>
                <w:noProof/>
                <w:sz w:val="24"/>
                <w:szCs w:val="24"/>
                <w:u w:val="single"/>
              </w:rPr>
              <w:t> </w:t>
            </w:r>
            <w:r w:rsidRPr="002B3E0B">
              <w:rPr>
                <w:b/>
                <w:sz w:val="24"/>
                <w:szCs w:val="24"/>
                <w:u w:val="single"/>
              </w:rPr>
              <w:fldChar w:fldCharType="end"/>
            </w:r>
            <w:r w:rsidR="005D54DA" w:rsidRPr="002B3E0B">
              <w:rPr>
                <w:b/>
                <w:sz w:val="24"/>
                <w:szCs w:val="24"/>
              </w:rPr>
              <w:t xml:space="preserve"> </w:t>
            </w:r>
            <w:r w:rsidR="005D54DA" w:rsidRPr="002B3E0B">
              <w:rPr>
                <w:rFonts w:eastAsia="Times New Roman"/>
                <w:color w:val="000000"/>
                <w:sz w:val="24"/>
                <w:szCs w:val="24"/>
              </w:rPr>
              <w:t>%</w:t>
            </w:r>
          </w:p>
        </w:tc>
        <w:tc>
          <w:tcPr>
            <w:tcW w:w="1872" w:type="dxa"/>
            <w:tcBorders>
              <w:bottom w:val="single" w:sz="4" w:space="0" w:color="auto"/>
            </w:tcBorders>
            <w:vAlign w:val="center"/>
          </w:tcPr>
          <w:p w:rsidR="005D54DA" w:rsidRPr="00E91EED" w:rsidDel="00BF0681" w:rsidRDefault="005D54DA" w:rsidP="00DD3C77">
            <w:pPr>
              <w:spacing w:after="0" w:line="360" w:lineRule="exact"/>
              <w:jc w:val="center"/>
              <w:rPr>
                <w:rFonts w:asciiTheme="minorHAnsi" w:hAnsiTheme="minorHAnsi"/>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tcBorders>
              <w:bottom w:val="single" w:sz="4" w:space="0" w:color="auto"/>
            </w:tcBorders>
            <w:vAlign w:val="center"/>
          </w:tcPr>
          <w:p w:rsidR="005D54DA" w:rsidRPr="00E91EED" w:rsidDel="00BF0681" w:rsidRDefault="005D54DA" w:rsidP="00DD3C77">
            <w:pPr>
              <w:spacing w:after="0" w:line="360" w:lineRule="exact"/>
              <w:jc w:val="center"/>
              <w:rPr>
                <w:rFonts w:asciiTheme="minorHAnsi" w:hAnsiTheme="minorHAnsi"/>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tcBorders>
              <w:bottom w:val="single" w:sz="4" w:space="0" w:color="auto"/>
            </w:tcBorders>
            <w:vAlign w:val="center"/>
          </w:tcPr>
          <w:p w:rsidR="005D54DA" w:rsidRPr="00E91EED" w:rsidDel="00BF0681" w:rsidRDefault="005D54DA" w:rsidP="00DD3C77">
            <w:pPr>
              <w:spacing w:after="0" w:line="360" w:lineRule="exact"/>
              <w:jc w:val="center"/>
              <w:rPr>
                <w:rFonts w:asciiTheme="minorHAnsi" w:hAnsiTheme="minorHAnsi"/>
                <w:sz w:val="24"/>
                <w:szCs w:val="24"/>
                <w:u w:color="000000"/>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2340" w:type="dxa"/>
            <w:tcBorders>
              <w:bottom w:val="single" w:sz="4" w:space="0" w:color="auto"/>
            </w:tcBorders>
            <w:vAlign w:val="center"/>
          </w:tcPr>
          <w:p w:rsidR="005D54DA" w:rsidRPr="00E91EED" w:rsidDel="00BF0681" w:rsidRDefault="005D54DA" w:rsidP="00DD3C77">
            <w:pPr>
              <w:spacing w:after="0" w:line="360" w:lineRule="exact"/>
              <w:jc w:val="center"/>
              <w:rPr>
                <w:rFonts w:asciiTheme="minorHAnsi" w:hAnsiTheme="minorHAnsi"/>
                <w:sz w:val="24"/>
                <w:szCs w:val="24"/>
              </w:rPr>
            </w:pPr>
          </w:p>
        </w:tc>
      </w:tr>
      <w:tr w:rsidR="005D54DA" w:rsidRPr="00E91EED" w:rsidDel="00BF0681" w:rsidTr="00DD3C77">
        <w:trPr>
          <w:trHeight w:val="440"/>
        </w:trPr>
        <w:tc>
          <w:tcPr>
            <w:tcW w:w="2070" w:type="dxa"/>
            <w:tcBorders>
              <w:top w:val="single" w:sz="4" w:space="0" w:color="auto"/>
              <w:left w:val="nil"/>
              <w:bottom w:val="nil"/>
              <w:right w:val="nil"/>
            </w:tcBorders>
            <w:vAlign w:val="center"/>
          </w:tcPr>
          <w:p w:rsidR="005D54DA" w:rsidRPr="00E91EED" w:rsidRDefault="005D54DA" w:rsidP="00DD3C77">
            <w:pPr>
              <w:spacing w:line="360" w:lineRule="exact"/>
              <w:jc w:val="center"/>
              <w:rPr>
                <w:rFonts w:asciiTheme="minorHAnsi" w:hAnsiTheme="minorHAnsi"/>
                <w:b/>
                <w:sz w:val="24"/>
                <w:szCs w:val="24"/>
              </w:rPr>
            </w:pPr>
            <w:r w:rsidRPr="00E91EED">
              <w:rPr>
                <w:rFonts w:asciiTheme="minorHAnsi" w:hAnsiTheme="minorHAnsi"/>
                <w:b/>
                <w:sz w:val="24"/>
                <w:szCs w:val="24"/>
              </w:rPr>
              <w:t>Totals</w:t>
            </w:r>
          </w:p>
        </w:tc>
        <w:tc>
          <w:tcPr>
            <w:tcW w:w="1872" w:type="dxa"/>
            <w:tcBorders>
              <w:top w:val="single" w:sz="4" w:space="0" w:color="auto"/>
              <w:left w:val="nil"/>
              <w:bottom w:val="nil"/>
              <w:right w:val="nil"/>
            </w:tcBorders>
            <w:vAlign w:val="center"/>
          </w:tcPr>
          <w:p w:rsidR="005D54DA" w:rsidRPr="00E91EED" w:rsidRDefault="005D54DA" w:rsidP="00DD3C77">
            <w:pPr>
              <w:spacing w:line="360" w:lineRule="exact"/>
              <w:jc w:val="center"/>
              <w:rPr>
                <w:rFonts w:asciiTheme="minorHAnsi" w:hAnsiTheme="minorHAnsi"/>
                <w:b/>
                <w:sz w:val="24"/>
                <w:szCs w:val="24"/>
              </w:rPr>
            </w:pPr>
            <w:r w:rsidRPr="00E91EED">
              <w:rPr>
                <w:rFonts w:asciiTheme="minorHAnsi" w:hAnsiTheme="minorHAnsi"/>
                <w:b/>
                <w:sz w:val="24"/>
                <w:szCs w:val="24"/>
              </w:rPr>
              <w:t>$</w:t>
            </w:r>
            <w:r w:rsidRPr="00E91EED">
              <w:rPr>
                <w:rFonts w:asciiTheme="minorHAnsi" w:hAnsiTheme="minorHAnsi"/>
                <w:b/>
                <w:spacing w:val="1"/>
                <w:sz w:val="24"/>
                <w:szCs w:val="24"/>
                <w:u w:color="000000"/>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tcBorders>
              <w:top w:val="single" w:sz="4" w:space="0" w:color="auto"/>
              <w:left w:val="nil"/>
              <w:bottom w:val="nil"/>
              <w:right w:val="nil"/>
            </w:tcBorders>
            <w:vAlign w:val="center"/>
          </w:tcPr>
          <w:p w:rsidR="005D54DA" w:rsidRPr="00E91EED" w:rsidRDefault="005D54DA" w:rsidP="00DD3C77">
            <w:pPr>
              <w:spacing w:line="360" w:lineRule="exact"/>
              <w:jc w:val="center"/>
              <w:rPr>
                <w:rFonts w:asciiTheme="minorHAnsi" w:hAnsiTheme="minorHAnsi"/>
                <w:b/>
                <w:sz w:val="24"/>
                <w:szCs w:val="24"/>
              </w:rPr>
            </w:pPr>
            <w:r w:rsidRPr="00A91BC4">
              <w:rPr>
                <w:b/>
                <w:sz w:val="24"/>
                <w:szCs w:val="24"/>
              </w:rPr>
              <w:t>100</w:t>
            </w:r>
            <w:r w:rsidRPr="002B3E0B">
              <w:rPr>
                <w:b/>
                <w:sz w:val="24"/>
                <w:szCs w:val="24"/>
              </w:rPr>
              <w:t xml:space="preserve"> </w:t>
            </w:r>
            <w:r w:rsidRPr="002B3E0B">
              <w:rPr>
                <w:rFonts w:eastAsia="Times New Roman"/>
                <w:color w:val="000000"/>
                <w:sz w:val="24"/>
                <w:szCs w:val="24"/>
              </w:rPr>
              <w:t>%</w:t>
            </w:r>
          </w:p>
        </w:tc>
        <w:tc>
          <w:tcPr>
            <w:tcW w:w="1872" w:type="dxa"/>
            <w:tcBorders>
              <w:top w:val="single" w:sz="4" w:space="0" w:color="auto"/>
              <w:left w:val="nil"/>
              <w:bottom w:val="nil"/>
              <w:right w:val="nil"/>
            </w:tcBorders>
            <w:vAlign w:val="center"/>
          </w:tcPr>
          <w:p w:rsidR="005D54DA" w:rsidRPr="00E91EED" w:rsidRDefault="005D54DA" w:rsidP="00DD3C77">
            <w:pPr>
              <w:spacing w:line="360" w:lineRule="exact"/>
              <w:jc w:val="center"/>
              <w:rPr>
                <w:rFonts w:asciiTheme="minorHAnsi" w:hAnsiTheme="minorHAnsi"/>
                <w:b/>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tcBorders>
              <w:top w:val="single" w:sz="4" w:space="0" w:color="auto"/>
              <w:left w:val="nil"/>
              <w:bottom w:val="nil"/>
              <w:right w:val="nil"/>
            </w:tcBorders>
            <w:vAlign w:val="center"/>
          </w:tcPr>
          <w:p w:rsidR="005D54DA" w:rsidRPr="00E91EED" w:rsidRDefault="005D54DA" w:rsidP="00DD3C77">
            <w:pPr>
              <w:spacing w:line="360" w:lineRule="exact"/>
              <w:jc w:val="center"/>
              <w:rPr>
                <w:rFonts w:asciiTheme="minorHAnsi" w:hAnsiTheme="minorHAnsi"/>
                <w:b/>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1872" w:type="dxa"/>
            <w:tcBorders>
              <w:top w:val="single" w:sz="4" w:space="0" w:color="auto"/>
              <w:left w:val="nil"/>
              <w:bottom w:val="nil"/>
              <w:right w:val="nil"/>
            </w:tcBorders>
            <w:vAlign w:val="center"/>
          </w:tcPr>
          <w:p w:rsidR="005D54DA" w:rsidRPr="00E91EED" w:rsidRDefault="005D54DA" w:rsidP="00DD3C77">
            <w:pPr>
              <w:spacing w:line="360" w:lineRule="exact"/>
              <w:jc w:val="center"/>
              <w:rPr>
                <w:rFonts w:asciiTheme="minorHAnsi" w:hAnsiTheme="minorHAnsi"/>
                <w:b/>
                <w:sz w:val="24"/>
                <w:szCs w:val="24"/>
              </w:rPr>
            </w:pPr>
            <w:r w:rsidRPr="00E91EED">
              <w:rPr>
                <w:rFonts w:asciiTheme="minorHAnsi" w:hAnsiTheme="minorHAnsi"/>
                <w:b/>
                <w:sz w:val="24"/>
                <w:szCs w:val="24"/>
              </w:rPr>
              <w:t xml:space="preserve">$ </w:t>
            </w:r>
            <w:r w:rsidR="00203716" w:rsidRPr="00E91EED">
              <w:rPr>
                <w:rFonts w:asciiTheme="minorHAnsi" w:hAnsiTheme="minorHAnsi"/>
                <w:b/>
                <w:sz w:val="24"/>
                <w:szCs w:val="24"/>
                <w:u w:val="single"/>
              </w:rPr>
              <w:fldChar w:fldCharType="begin">
                <w:ffData>
                  <w:name w:val="Text2"/>
                  <w:enabled/>
                  <w:calcOnExit w:val="0"/>
                  <w:textInput/>
                </w:ffData>
              </w:fldChar>
            </w:r>
            <w:r w:rsidRPr="00E91EED">
              <w:rPr>
                <w:rFonts w:asciiTheme="minorHAnsi" w:hAnsiTheme="minorHAnsi"/>
                <w:b/>
                <w:sz w:val="24"/>
                <w:szCs w:val="24"/>
                <w:u w:val="single"/>
              </w:rPr>
              <w:instrText xml:space="preserve"> FORMTEXT </w:instrText>
            </w:r>
            <w:r w:rsidR="00203716" w:rsidRPr="00E91EED">
              <w:rPr>
                <w:rFonts w:asciiTheme="minorHAnsi" w:hAnsiTheme="minorHAnsi"/>
                <w:b/>
                <w:sz w:val="24"/>
                <w:szCs w:val="24"/>
                <w:u w:val="single"/>
              </w:rPr>
            </w:r>
            <w:r w:rsidR="00203716" w:rsidRPr="00E91EED">
              <w:rPr>
                <w:rFonts w:asciiTheme="minorHAnsi" w:hAnsiTheme="minorHAnsi"/>
                <w:b/>
                <w:sz w:val="24"/>
                <w:szCs w:val="24"/>
                <w:u w:val="single"/>
              </w:rPr>
              <w:fldChar w:fldCharType="separate"/>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Pr="00E91EED">
              <w:rPr>
                <w:rFonts w:asciiTheme="minorHAnsi" w:hAnsiTheme="minorHAnsi"/>
                <w:b/>
                <w:noProof/>
                <w:sz w:val="24"/>
                <w:szCs w:val="24"/>
                <w:u w:val="single"/>
              </w:rPr>
              <w:t> </w:t>
            </w:r>
            <w:r w:rsidR="00203716" w:rsidRPr="00E91EED">
              <w:rPr>
                <w:rFonts w:asciiTheme="minorHAnsi" w:hAnsiTheme="minorHAnsi"/>
                <w:b/>
                <w:sz w:val="24"/>
                <w:szCs w:val="24"/>
                <w:u w:val="single"/>
              </w:rPr>
              <w:fldChar w:fldCharType="end"/>
            </w:r>
          </w:p>
        </w:tc>
        <w:tc>
          <w:tcPr>
            <w:tcW w:w="2340" w:type="dxa"/>
            <w:tcBorders>
              <w:top w:val="single" w:sz="4" w:space="0" w:color="auto"/>
              <w:left w:val="nil"/>
              <w:bottom w:val="nil"/>
              <w:right w:val="nil"/>
            </w:tcBorders>
            <w:vAlign w:val="center"/>
          </w:tcPr>
          <w:p w:rsidR="005D54DA" w:rsidRPr="00E91EED" w:rsidDel="00BF0681" w:rsidRDefault="005D54DA" w:rsidP="00DD3C77">
            <w:pPr>
              <w:spacing w:line="360" w:lineRule="exact"/>
              <w:jc w:val="center"/>
              <w:rPr>
                <w:rFonts w:asciiTheme="minorHAnsi" w:hAnsiTheme="minorHAnsi"/>
                <w:b/>
                <w:sz w:val="24"/>
                <w:szCs w:val="24"/>
              </w:rPr>
            </w:pPr>
          </w:p>
        </w:tc>
      </w:tr>
    </w:tbl>
    <w:p w:rsidR="00DE114F" w:rsidRDefault="00DE114F" w:rsidP="00DE114F">
      <w:pPr>
        <w:pStyle w:val="ListParagraph"/>
        <w:widowControl w:val="0"/>
        <w:spacing w:line="360" w:lineRule="auto"/>
        <w:ind w:left="0"/>
        <w:contextualSpacing w:val="0"/>
        <w:rPr>
          <w:sz w:val="24"/>
          <w:szCs w:val="24"/>
        </w:rPr>
      </w:pPr>
      <w:r w:rsidRPr="00191A1C">
        <w:rPr>
          <w:sz w:val="20"/>
          <w:szCs w:val="20"/>
        </w:rPr>
        <w:t>*These percentages</w:t>
      </w:r>
      <w:r>
        <w:rPr>
          <w:sz w:val="20"/>
          <w:szCs w:val="20"/>
        </w:rPr>
        <w:t xml:space="preserve"> should</w:t>
      </w:r>
      <w:r w:rsidRPr="00191A1C">
        <w:rPr>
          <w:sz w:val="20"/>
          <w:szCs w:val="20"/>
        </w:rPr>
        <w:t xml:space="preserve"> correspond to the amounts specified in the Final ILF Program Instrument.</w:t>
      </w:r>
      <w:r>
        <w:rPr>
          <w:sz w:val="24"/>
          <w:szCs w:val="24"/>
        </w:rPr>
        <w:t xml:space="preserve"> </w:t>
      </w:r>
    </w:p>
    <w:p w:rsidR="004B61E6" w:rsidRDefault="007256D5" w:rsidP="007256D5">
      <w:pPr>
        <w:spacing w:line="360" w:lineRule="auto"/>
      </w:pPr>
      <w:r w:rsidRPr="00E91EED">
        <w:rPr>
          <w:rFonts w:asciiTheme="minorHAnsi" w:hAnsiTheme="minorHAnsi"/>
          <w:b/>
          <w:sz w:val="24"/>
          <w:szCs w:val="24"/>
        </w:rPr>
        <w:t>Note</w:t>
      </w:r>
      <w:r w:rsidR="00AB5B2B" w:rsidRPr="00E91EED">
        <w:rPr>
          <w:rFonts w:asciiTheme="minorHAnsi" w:hAnsiTheme="minorHAnsi"/>
          <w:b/>
          <w:sz w:val="24"/>
          <w:szCs w:val="24"/>
        </w:rPr>
        <w:t xml:space="preserve"> </w:t>
      </w:r>
      <w:r w:rsidR="00AB5B2B" w:rsidRPr="00E61F06">
        <w:rPr>
          <w:rFonts w:asciiTheme="minorHAnsi" w:hAnsiTheme="minorHAnsi"/>
          <w:b/>
          <w:sz w:val="24"/>
          <w:szCs w:val="24"/>
        </w:rPr>
        <w:t>1</w:t>
      </w:r>
      <w:r w:rsidR="00AB5B2B" w:rsidRPr="00E91EED">
        <w:rPr>
          <w:rFonts w:asciiTheme="minorHAnsi" w:hAnsiTheme="minorHAnsi"/>
          <w:sz w:val="24"/>
          <w:szCs w:val="24"/>
        </w:rPr>
        <w:t>:</w:t>
      </w:r>
      <w:r w:rsidRPr="00E91EED">
        <w:rPr>
          <w:rFonts w:asciiTheme="minorHAnsi" w:hAnsiTheme="minorHAnsi"/>
          <w:b/>
          <w:sz w:val="24"/>
          <w:szCs w:val="24"/>
        </w:rPr>
        <w:t xml:space="preserve"> </w:t>
      </w:r>
      <w:r w:rsidRPr="00E91EED">
        <w:rPr>
          <w:rFonts w:asciiTheme="minorHAnsi" w:hAnsiTheme="minorHAnsi"/>
          <w:sz w:val="24"/>
          <w:szCs w:val="24"/>
        </w:rPr>
        <w:t xml:space="preserve">The ILF Program Instrument authorizes up to </w:t>
      </w:r>
      <w:r w:rsidR="00C0555B" w:rsidRPr="00E91EED">
        <w:rPr>
          <w:rFonts w:asciiTheme="minorHAnsi" w:hAnsiTheme="minorHAnsi"/>
          <w:b/>
          <w:sz w:val="24"/>
          <w:szCs w:val="24"/>
          <w:u w:val="single"/>
        </w:rPr>
        <w:fldChar w:fldCharType="begin">
          <w:ffData>
            <w:name w:val="Text2"/>
            <w:enabled/>
            <w:calcOnExit w:val="0"/>
            <w:textInput/>
          </w:ffData>
        </w:fldChar>
      </w:r>
      <w:r w:rsidR="00C0555B" w:rsidRPr="00E91EED">
        <w:rPr>
          <w:rFonts w:asciiTheme="minorHAnsi" w:hAnsiTheme="minorHAnsi"/>
          <w:b/>
          <w:sz w:val="24"/>
          <w:szCs w:val="24"/>
          <w:u w:val="single"/>
        </w:rPr>
        <w:instrText xml:space="preserve"> FORMTEXT </w:instrText>
      </w:r>
      <w:r w:rsidR="00C0555B" w:rsidRPr="00E91EED">
        <w:rPr>
          <w:rFonts w:asciiTheme="minorHAnsi" w:hAnsiTheme="minorHAnsi"/>
          <w:b/>
          <w:sz w:val="24"/>
          <w:szCs w:val="24"/>
          <w:u w:val="single"/>
        </w:rPr>
      </w:r>
      <w:r w:rsidR="00C0555B" w:rsidRPr="00E91EED">
        <w:rPr>
          <w:rFonts w:asciiTheme="minorHAnsi" w:hAnsiTheme="minorHAnsi"/>
          <w:b/>
          <w:sz w:val="24"/>
          <w:szCs w:val="24"/>
          <w:u w:val="single"/>
        </w:rPr>
        <w:fldChar w:fldCharType="separate"/>
      </w:r>
      <w:r w:rsidR="00C0555B" w:rsidRPr="00E91EED">
        <w:rPr>
          <w:rFonts w:asciiTheme="minorHAnsi" w:hAnsiTheme="minorHAnsi"/>
          <w:b/>
          <w:noProof/>
          <w:sz w:val="24"/>
          <w:szCs w:val="24"/>
          <w:u w:val="single"/>
        </w:rPr>
        <w:t> </w:t>
      </w:r>
      <w:r w:rsidR="00C0555B" w:rsidRPr="00E91EED">
        <w:rPr>
          <w:rFonts w:asciiTheme="minorHAnsi" w:hAnsiTheme="minorHAnsi"/>
          <w:b/>
          <w:noProof/>
          <w:sz w:val="24"/>
          <w:szCs w:val="24"/>
          <w:u w:val="single"/>
        </w:rPr>
        <w:t> </w:t>
      </w:r>
      <w:r w:rsidR="00C0555B" w:rsidRPr="00E91EED">
        <w:rPr>
          <w:rFonts w:asciiTheme="minorHAnsi" w:hAnsiTheme="minorHAnsi"/>
          <w:b/>
          <w:noProof/>
          <w:sz w:val="24"/>
          <w:szCs w:val="24"/>
          <w:u w:val="single"/>
        </w:rPr>
        <w:t> </w:t>
      </w:r>
      <w:r w:rsidR="00C0555B" w:rsidRPr="00E91EED">
        <w:rPr>
          <w:rFonts w:asciiTheme="minorHAnsi" w:hAnsiTheme="minorHAnsi"/>
          <w:b/>
          <w:noProof/>
          <w:sz w:val="24"/>
          <w:szCs w:val="24"/>
          <w:u w:val="single"/>
        </w:rPr>
        <w:t> </w:t>
      </w:r>
      <w:r w:rsidR="00C0555B" w:rsidRPr="00E91EED">
        <w:rPr>
          <w:rFonts w:asciiTheme="minorHAnsi" w:hAnsiTheme="minorHAnsi"/>
          <w:b/>
          <w:noProof/>
          <w:sz w:val="24"/>
          <w:szCs w:val="24"/>
          <w:u w:val="single"/>
        </w:rPr>
        <w:t> </w:t>
      </w:r>
      <w:r w:rsidR="00C0555B" w:rsidRPr="00E91EED">
        <w:rPr>
          <w:rFonts w:asciiTheme="minorHAnsi" w:hAnsiTheme="minorHAnsi"/>
          <w:b/>
          <w:sz w:val="24"/>
          <w:szCs w:val="24"/>
          <w:u w:val="single"/>
        </w:rPr>
        <w:fldChar w:fldCharType="end"/>
      </w:r>
      <w:r w:rsidR="00F7625D">
        <w:rPr>
          <w:rFonts w:asciiTheme="minorHAnsi" w:hAnsiTheme="minorHAnsi"/>
          <w:sz w:val="24"/>
          <w:szCs w:val="24"/>
        </w:rPr>
        <w:t xml:space="preserve"> percent</w:t>
      </w:r>
      <w:r w:rsidRPr="00E91EED">
        <w:rPr>
          <w:rFonts w:asciiTheme="minorHAnsi" w:hAnsiTheme="minorHAnsi"/>
          <w:sz w:val="24"/>
          <w:szCs w:val="24"/>
        </w:rPr>
        <w:t xml:space="preserve"> of Administrative Account funds to be spent without a specific request for spending authority. The amount shown in the Administrative Account line in Column </w:t>
      </w:r>
      <w:r w:rsidR="001868E5">
        <w:rPr>
          <w:rFonts w:asciiTheme="minorHAnsi" w:hAnsiTheme="minorHAnsi"/>
          <w:sz w:val="24"/>
          <w:szCs w:val="24"/>
        </w:rPr>
        <w:t>D</w:t>
      </w:r>
      <w:r w:rsidR="001868E5" w:rsidRPr="00E91EED">
        <w:rPr>
          <w:rFonts w:asciiTheme="minorHAnsi" w:hAnsiTheme="minorHAnsi"/>
          <w:sz w:val="24"/>
          <w:szCs w:val="24"/>
        </w:rPr>
        <w:t xml:space="preserve"> </w:t>
      </w:r>
      <w:r w:rsidRPr="00E91EED">
        <w:rPr>
          <w:rFonts w:asciiTheme="minorHAnsi" w:hAnsiTheme="minorHAnsi"/>
          <w:sz w:val="24"/>
          <w:szCs w:val="24"/>
        </w:rPr>
        <w:t xml:space="preserve">reflects the </w:t>
      </w:r>
      <w:r w:rsidR="00C0555B" w:rsidRPr="00E91EED">
        <w:rPr>
          <w:rFonts w:asciiTheme="minorHAnsi" w:hAnsiTheme="minorHAnsi"/>
          <w:b/>
          <w:sz w:val="24"/>
          <w:szCs w:val="24"/>
          <w:u w:val="single"/>
        </w:rPr>
        <w:fldChar w:fldCharType="begin">
          <w:ffData>
            <w:name w:val="Text2"/>
            <w:enabled/>
            <w:calcOnExit w:val="0"/>
            <w:textInput/>
          </w:ffData>
        </w:fldChar>
      </w:r>
      <w:r w:rsidR="00C0555B" w:rsidRPr="00E91EED">
        <w:rPr>
          <w:rFonts w:asciiTheme="minorHAnsi" w:hAnsiTheme="minorHAnsi"/>
          <w:b/>
          <w:sz w:val="24"/>
          <w:szCs w:val="24"/>
          <w:u w:val="single"/>
        </w:rPr>
        <w:instrText xml:space="preserve"> FORMTEXT </w:instrText>
      </w:r>
      <w:r w:rsidR="00C0555B" w:rsidRPr="00E91EED">
        <w:rPr>
          <w:rFonts w:asciiTheme="minorHAnsi" w:hAnsiTheme="minorHAnsi"/>
          <w:b/>
          <w:sz w:val="24"/>
          <w:szCs w:val="24"/>
          <w:u w:val="single"/>
        </w:rPr>
      </w:r>
      <w:r w:rsidR="00C0555B" w:rsidRPr="00E91EED">
        <w:rPr>
          <w:rFonts w:asciiTheme="minorHAnsi" w:hAnsiTheme="minorHAnsi"/>
          <w:b/>
          <w:sz w:val="24"/>
          <w:szCs w:val="24"/>
          <w:u w:val="single"/>
        </w:rPr>
        <w:fldChar w:fldCharType="separate"/>
      </w:r>
      <w:r w:rsidR="00C0555B" w:rsidRPr="00E91EED">
        <w:rPr>
          <w:rFonts w:asciiTheme="minorHAnsi" w:hAnsiTheme="minorHAnsi"/>
          <w:b/>
          <w:noProof/>
          <w:sz w:val="24"/>
          <w:szCs w:val="24"/>
          <w:u w:val="single"/>
        </w:rPr>
        <w:t> </w:t>
      </w:r>
      <w:r w:rsidR="00C0555B" w:rsidRPr="00E91EED">
        <w:rPr>
          <w:rFonts w:asciiTheme="minorHAnsi" w:hAnsiTheme="minorHAnsi"/>
          <w:b/>
          <w:noProof/>
          <w:sz w:val="24"/>
          <w:szCs w:val="24"/>
          <w:u w:val="single"/>
        </w:rPr>
        <w:t> </w:t>
      </w:r>
      <w:r w:rsidR="00C0555B" w:rsidRPr="00E91EED">
        <w:rPr>
          <w:rFonts w:asciiTheme="minorHAnsi" w:hAnsiTheme="minorHAnsi"/>
          <w:b/>
          <w:noProof/>
          <w:sz w:val="24"/>
          <w:szCs w:val="24"/>
          <w:u w:val="single"/>
        </w:rPr>
        <w:t> </w:t>
      </w:r>
      <w:r w:rsidR="00C0555B" w:rsidRPr="00E91EED">
        <w:rPr>
          <w:rFonts w:asciiTheme="minorHAnsi" w:hAnsiTheme="minorHAnsi"/>
          <w:b/>
          <w:noProof/>
          <w:sz w:val="24"/>
          <w:szCs w:val="24"/>
          <w:u w:val="single"/>
        </w:rPr>
        <w:t> </w:t>
      </w:r>
      <w:r w:rsidR="00C0555B" w:rsidRPr="00E91EED">
        <w:rPr>
          <w:rFonts w:asciiTheme="minorHAnsi" w:hAnsiTheme="minorHAnsi"/>
          <w:b/>
          <w:noProof/>
          <w:sz w:val="24"/>
          <w:szCs w:val="24"/>
          <w:u w:val="single"/>
        </w:rPr>
        <w:t> </w:t>
      </w:r>
      <w:r w:rsidR="00C0555B" w:rsidRPr="00E91EED">
        <w:rPr>
          <w:rFonts w:asciiTheme="minorHAnsi" w:hAnsiTheme="minorHAnsi"/>
          <w:b/>
          <w:sz w:val="24"/>
          <w:szCs w:val="24"/>
          <w:u w:val="single"/>
        </w:rPr>
        <w:fldChar w:fldCharType="end"/>
      </w:r>
      <w:r w:rsidR="00F7625D" w:rsidRPr="00F7625D">
        <w:rPr>
          <w:rFonts w:asciiTheme="minorHAnsi" w:hAnsiTheme="minorHAnsi"/>
          <w:sz w:val="24"/>
          <w:szCs w:val="24"/>
        </w:rPr>
        <w:t xml:space="preserve"> </w:t>
      </w:r>
      <w:r w:rsidR="00F7625D">
        <w:rPr>
          <w:rFonts w:asciiTheme="minorHAnsi" w:hAnsiTheme="minorHAnsi"/>
          <w:sz w:val="24"/>
          <w:szCs w:val="24"/>
        </w:rPr>
        <w:t>percent</w:t>
      </w:r>
      <w:r w:rsidRPr="00E91EED">
        <w:rPr>
          <w:rFonts w:asciiTheme="minorHAnsi" w:hAnsiTheme="minorHAnsi"/>
          <w:sz w:val="24"/>
          <w:szCs w:val="24"/>
        </w:rPr>
        <w:t xml:space="preserve"> preauthorized amount plus any additional requests.</w:t>
      </w:r>
    </w:p>
    <w:p w:rsidR="008C7327" w:rsidRDefault="008C7327">
      <w:pPr>
        <w:spacing w:after="0" w:line="240" w:lineRule="auto"/>
        <w:rPr>
          <w:rFonts w:asciiTheme="minorHAnsi" w:eastAsiaTheme="majorEastAsia" w:hAnsiTheme="minorHAnsi" w:cs="Calibri"/>
          <w:b/>
          <w:i/>
          <w:color w:val="E36C0A" w:themeColor="accent6" w:themeShade="BF"/>
          <w:spacing w:val="-1"/>
          <w:sz w:val="20"/>
          <w:szCs w:val="18"/>
        </w:rPr>
      </w:pPr>
      <w:r>
        <w:rPr>
          <w:i/>
          <w:color w:val="E36C0A" w:themeColor="accent6" w:themeShade="BF"/>
          <w:sz w:val="20"/>
        </w:rPr>
        <w:br w:type="page"/>
      </w:r>
    </w:p>
    <w:p w:rsidR="001868E5" w:rsidRPr="00D651DA" w:rsidRDefault="001868E5" w:rsidP="001868E5">
      <w:pPr>
        <w:pStyle w:val="Caption"/>
        <w:spacing w:line="360" w:lineRule="exact"/>
        <w:rPr>
          <w:i/>
          <w:color w:val="E36C0A" w:themeColor="accent6" w:themeShade="BF"/>
          <w:sz w:val="20"/>
        </w:rPr>
      </w:pPr>
      <w:r>
        <w:rPr>
          <w:i/>
          <w:color w:val="E36C0A" w:themeColor="accent6" w:themeShade="BF"/>
          <w:sz w:val="20"/>
        </w:rPr>
        <w:lastRenderedPageBreak/>
        <w:t xml:space="preserve">[Example of </w:t>
      </w:r>
      <w:r w:rsidRPr="00D651DA">
        <w:rPr>
          <w:i/>
          <w:color w:val="E36C0A" w:themeColor="accent6" w:themeShade="BF"/>
          <w:sz w:val="20"/>
        </w:rPr>
        <w:t xml:space="preserve">Table </w:t>
      </w:r>
      <w:r w:rsidR="008C7327">
        <w:rPr>
          <w:i/>
          <w:color w:val="E36C0A" w:themeColor="accent6" w:themeShade="BF"/>
          <w:sz w:val="20"/>
        </w:rPr>
        <w:t>2</w:t>
      </w:r>
      <w:r w:rsidR="008C7327" w:rsidRPr="00D651DA">
        <w:rPr>
          <w:i/>
          <w:color w:val="E36C0A" w:themeColor="accent6" w:themeShade="BF"/>
          <w:sz w:val="20"/>
        </w:rPr>
        <w:t xml:space="preserve"> </w:t>
      </w:r>
      <w:r>
        <w:rPr>
          <w:i/>
          <w:color w:val="E36C0A" w:themeColor="accent6" w:themeShade="BF"/>
          <w:sz w:val="20"/>
        </w:rPr>
        <w:t>Completed</w:t>
      </w:r>
      <w:r w:rsidRPr="00D651DA">
        <w:rPr>
          <w:i/>
          <w:color w:val="E36C0A" w:themeColor="accent6" w:themeShade="BF"/>
          <w:sz w:val="20"/>
        </w:rPr>
        <w:t xml:space="preserve">. </w:t>
      </w:r>
    </w:p>
    <w:tbl>
      <w:tblPr>
        <w:tblStyle w:val="TableGrid"/>
        <w:tblW w:w="13770" w:type="dxa"/>
        <w:tblInd w:w="18" w:type="dxa"/>
        <w:tblLayout w:type="fixed"/>
        <w:tblLook w:val="04A0" w:firstRow="1" w:lastRow="0" w:firstColumn="1" w:lastColumn="0" w:noHBand="0" w:noVBand="1"/>
      </w:tblPr>
      <w:tblGrid>
        <w:gridCol w:w="2070"/>
        <w:gridCol w:w="1872"/>
        <w:gridCol w:w="1872"/>
        <w:gridCol w:w="1872"/>
        <w:gridCol w:w="1872"/>
        <w:gridCol w:w="1872"/>
        <w:gridCol w:w="2340"/>
      </w:tblGrid>
      <w:tr w:rsidR="001868E5" w:rsidRPr="00D651DA" w:rsidTr="001868E5">
        <w:trPr>
          <w:trHeight w:val="1070"/>
        </w:trPr>
        <w:tc>
          <w:tcPr>
            <w:tcW w:w="2070" w:type="dxa"/>
            <w:shd w:val="clear" w:color="auto" w:fill="F2F2F2" w:themeFill="background1" w:themeFillShade="F2"/>
            <w:vAlign w:val="bottom"/>
          </w:tcPr>
          <w:p w:rsidR="001868E5" w:rsidRPr="00D651DA" w:rsidRDefault="001868E5" w:rsidP="001868E5">
            <w:pPr>
              <w:spacing w:after="0" w:line="240" w:lineRule="auto"/>
              <w:jc w:val="center"/>
              <w:rPr>
                <w:rFonts w:asciiTheme="minorHAnsi" w:hAnsiTheme="minorHAnsi"/>
                <w:b/>
                <w:i/>
                <w:color w:val="E36C0A" w:themeColor="accent6" w:themeShade="BF"/>
                <w:sz w:val="24"/>
                <w:szCs w:val="24"/>
              </w:rPr>
            </w:pPr>
            <w:r w:rsidRPr="00D651DA">
              <w:rPr>
                <w:rFonts w:asciiTheme="minorHAnsi" w:hAnsiTheme="minorHAnsi"/>
                <w:b/>
                <w:i/>
                <w:color w:val="E36C0A" w:themeColor="accent6" w:themeShade="BF"/>
                <w:sz w:val="24"/>
                <w:szCs w:val="24"/>
              </w:rPr>
              <w:t>A</w:t>
            </w:r>
          </w:p>
          <w:p w:rsidR="001868E5" w:rsidRPr="00D651DA" w:rsidRDefault="001868E5" w:rsidP="001868E5">
            <w:pPr>
              <w:spacing w:after="0" w:line="240" w:lineRule="auto"/>
              <w:jc w:val="center"/>
              <w:rPr>
                <w:rFonts w:asciiTheme="minorHAnsi" w:hAnsiTheme="minorHAnsi"/>
                <w:b/>
                <w:i/>
                <w:color w:val="E36C0A" w:themeColor="accent6" w:themeShade="BF"/>
                <w:sz w:val="24"/>
                <w:szCs w:val="24"/>
              </w:rPr>
            </w:pPr>
          </w:p>
          <w:p w:rsidR="001868E5" w:rsidRPr="00D651DA" w:rsidRDefault="001868E5" w:rsidP="001868E5">
            <w:pPr>
              <w:spacing w:after="0" w:line="240" w:lineRule="auto"/>
              <w:jc w:val="center"/>
              <w:rPr>
                <w:rFonts w:asciiTheme="minorHAnsi" w:hAnsiTheme="minorHAnsi"/>
                <w:b/>
                <w:i/>
                <w:color w:val="E36C0A" w:themeColor="accent6" w:themeShade="BF"/>
                <w:sz w:val="24"/>
                <w:szCs w:val="24"/>
              </w:rPr>
            </w:pPr>
          </w:p>
          <w:p w:rsidR="001868E5" w:rsidRPr="00D651DA" w:rsidRDefault="001868E5" w:rsidP="001868E5">
            <w:pPr>
              <w:spacing w:after="0" w:line="240" w:lineRule="auto"/>
              <w:jc w:val="center"/>
              <w:rPr>
                <w:rFonts w:asciiTheme="minorHAnsi" w:hAnsiTheme="minorHAnsi"/>
                <w:b/>
                <w:i/>
                <w:color w:val="E36C0A" w:themeColor="accent6" w:themeShade="BF"/>
                <w:sz w:val="24"/>
                <w:szCs w:val="24"/>
              </w:rPr>
            </w:pPr>
            <w:r w:rsidRPr="00D651DA">
              <w:rPr>
                <w:rFonts w:asciiTheme="minorHAnsi" w:hAnsiTheme="minorHAnsi"/>
                <w:b/>
                <w:i/>
                <w:color w:val="E36C0A" w:themeColor="accent6" w:themeShade="BF"/>
                <w:sz w:val="24"/>
                <w:szCs w:val="24"/>
              </w:rPr>
              <w:t>Service Area Account</w:t>
            </w:r>
          </w:p>
        </w:tc>
        <w:tc>
          <w:tcPr>
            <w:tcW w:w="1872" w:type="dxa"/>
            <w:shd w:val="clear" w:color="auto" w:fill="F2F2F2" w:themeFill="background1" w:themeFillShade="F2"/>
            <w:vAlign w:val="bottom"/>
          </w:tcPr>
          <w:p w:rsidR="001868E5" w:rsidRPr="00D651DA" w:rsidRDefault="001868E5" w:rsidP="001868E5">
            <w:pPr>
              <w:spacing w:after="0" w:line="240" w:lineRule="auto"/>
              <w:jc w:val="center"/>
              <w:rPr>
                <w:rFonts w:asciiTheme="minorHAnsi" w:hAnsiTheme="minorHAnsi"/>
                <w:b/>
                <w:i/>
                <w:color w:val="E36C0A" w:themeColor="accent6" w:themeShade="BF"/>
                <w:sz w:val="24"/>
                <w:szCs w:val="24"/>
              </w:rPr>
            </w:pPr>
            <w:r w:rsidRPr="00D651DA">
              <w:rPr>
                <w:rFonts w:asciiTheme="minorHAnsi" w:hAnsiTheme="minorHAnsi"/>
                <w:b/>
                <w:i/>
                <w:color w:val="E36C0A" w:themeColor="accent6" w:themeShade="BF"/>
                <w:sz w:val="24"/>
                <w:szCs w:val="24"/>
              </w:rPr>
              <w:t>B</w:t>
            </w:r>
          </w:p>
          <w:p w:rsidR="001868E5" w:rsidRPr="00D651DA" w:rsidRDefault="001868E5" w:rsidP="001868E5">
            <w:pPr>
              <w:spacing w:after="0" w:line="240" w:lineRule="auto"/>
              <w:jc w:val="center"/>
              <w:rPr>
                <w:rFonts w:asciiTheme="minorHAnsi" w:hAnsiTheme="minorHAnsi"/>
                <w:b/>
                <w:i/>
                <w:color w:val="E36C0A" w:themeColor="accent6" w:themeShade="BF"/>
                <w:sz w:val="24"/>
                <w:szCs w:val="24"/>
              </w:rPr>
            </w:pPr>
          </w:p>
          <w:p w:rsidR="001868E5" w:rsidRPr="00D651DA" w:rsidRDefault="001868E5" w:rsidP="001868E5">
            <w:pPr>
              <w:spacing w:after="0" w:line="240" w:lineRule="auto"/>
              <w:jc w:val="center"/>
              <w:rPr>
                <w:rFonts w:asciiTheme="minorHAnsi" w:hAnsiTheme="minorHAnsi"/>
                <w:b/>
                <w:i/>
                <w:color w:val="E36C0A" w:themeColor="accent6" w:themeShade="BF"/>
                <w:sz w:val="24"/>
                <w:szCs w:val="24"/>
              </w:rPr>
            </w:pPr>
            <w:r w:rsidRPr="00D651DA">
              <w:rPr>
                <w:rFonts w:asciiTheme="minorHAnsi" w:hAnsiTheme="minorHAnsi"/>
                <w:b/>
                <w:i/>
                <w:color w:val="E36C0A" w:themeColor="accent6" w:themeShade="BF"/>
                <w:sz w:val="24"/>
                <w:szCs w:val="24"/>
              </w:rPr>
              <w:t>Service Area Life-to-date Revenue</w:t>
            </w:r>
          </w:p>
        </w:tc>
        <w:tc>
          <w:tcPr>
            <w:tcW w:w="1872" w:type="dxa"/>
            <w:shd w:val="clear" w:color="auto" w:fill="F2F2F2" w:themeFill="background1" w:themeFillShade="F2"/>
            <w:vAlign w:val="bottom"/>
          </w:tcPr>
          <w:p w:rsidR="001868E5" w:rsidRPr="00D651DA" w:rsidRDefault="001868E5" w:rsidP="001868E5">
            <w:pPr>
              <w:spacing w:after="0" w:line="240" w:lineRule="auto"/>
              <w:jc w:val="center"/>
              <w:rPr>
                <w:rFonts w:eastAsia="Times New Roman"/>
                <w:b/>
                <w:i/>
                <w:color w:val="E36C0A" w:themeColor="accent6" w:themeShade="BF"/>
                <w:sz w:val="24"/>
                <w:szCs w:val="24"/>
              </w:rPr>
            </w:pPr>
            <w:r w:rsidRPr="00D651DA">
              <w:rPr>
                <w:rFonts w:eastAsia="Times New Roman"/>
                <w:b/>
                <w:i/>
                <w:color w:val="E36C0A" w:themeColor="accent6" w:themeShade="BF"/>
                <w:sz w:val="24"/>
                <w:szCs w:val="24"/>
              </w:rPr>
              <w:t xml:space="preserve">C </w:t>
            </w:r>
          </w:p>
          <w:p w:rsidR="001868E5" w:rsidRPr="00D651DA" w:rsidRDefault="001868E5" w:rsidP="001868E5">
            <w:pPr>
              <w:spacing w:after="0" w:line="240" w:lineRule="auto"/>
              <w:jc w:val="center"/>
              <w:rPr>
                <w:rFonts w:eastAsia="Times New Roman"/>
                <w:b/>
                <w:i/>
                <w:color w:val="E36C0A" w:themeColor="accent6" w:themeShade="BF"/>
                <w:sz w:val="24"/>
                <w:szCs w:val="24"/>
              </w:rPr>
            </w:pPr>
          </w:p>
          <w:p w:rsidR="001868E5" w:rsidRPr="00D651DA" w:rsidRDefault="001868E5" w:rsidP="001868E5">
            <w:pPr>
              <w:spacing w:after="0" w:line="240" w:lineRule="auto"/>
              <w:jc w:val="center"/>
              <w:rPr>
                <w:rFonts w:eastAsia="Times New Roman"/>
                <w:b/>
                <w:i/>
                <w:color w:val="E36C0A" w:themeColor="accent6" w:themeShade="BF"/>
                <w:sz w:val="24"/>
                <w:szCs w:val="24"/>
              </w:rPr>
            </w:pPr>
          </w:p>
          <w:p w:rsidR="001868E5" w:rsidRPr="00D651DA" w:rsidRDefault="001868E5" w:rsidP="001868E5">
            <w:pPr>
              <w:spacing w:after="0" w:line="240" w:lineRule="auto"/>
              <w:jc w:val="center"/>
              <w:rPr>
                <w:rFonts w:eastAsia="Times New Roman"/>
                <w:b/>
                <w:i/>
                <w:color w:val="E36C0A" w:themeColor="accent6" w:themeShade="BF"/>
                <w:sz w:val="24"/>
                <w:szCs w:val="24"/>
              </w:rPr>
            </w:pPr>
          </w:p>
          <w:p w:rsidR="001868E5" w:rsidRPr="00D651DA" w:rsidRDefault="001868E5" w:rsidP="001868E5">
            <w:pPr>
              <w:spacing w:after="0" w:line="240" w:lineRule="auto"/>
              <w:jc w:val="center"/>
              <w:rPr>
                <w:rFonts w:asciiTheme="minorHAnsi" w:hAnsiTheme="minorHAnsi"/>
                <w:b/>
                <w:i/>
                <w:color w:val="E36C0A" w:themeColor="accent6" w:themeShade="BF"/>
                <w:sz w:val="24"/>
                <w:szCs w:val="24"/>
              </w:rPr>
            </w:pPr>
            <w:r w:rsidRPr="00D651DA">
              <w:rPr>
                <w:rFonts w:eastAsia="Times New Roman"/>
                <w:b/>
                <w:i/>
                <w:color w:val="E36C0A" w:themeColor="accent6" w:themeShade="BF"/>
                <w:sz w:val="24"/>
                <w:szCs w:val="24"/>
              </w:rPr>
              <w:t>% of Total Fee*</w:t>
            </w:r>
          </w:p>
        </w:tc>
        <w:tc>
          <w:tcPr>
            <w:tcW w:w="1872" w:type="dxa"/>
            <w:shd w:val="clear" w:color="auto" w:fill="F2F2F2" w:themeFill="background1" w:themeFillShade="F2"/>
            <w:vAlign w:val="bottom"/>
          </w:tcPr>
          <w:p w:rsidR="001868E5" w:rsidRPr="00D651DA" w:rsidRDefault="001868E5" w:rsidP="001868E5">
            <w:pPr>
              <w:spacing w:after="0" w:line="240" w:lineRule="auto"/>
              <w:jc w:val="center"/>
              <w:rPr>
                <w:rFonts w:asciiTheme="minorHAnsi" w:hAnsiTheme="minorHAnsi"/>
                <w:b/>
                <w:i/>
                <w:color w:val="E36C0A" w:themeColor="accent6" w:themeShade="BF"/>
                <w:sz w:val="24"/>
                <w:szCs w:val="24"/>
              </w:rPr>
            </w:pPr>
            <w:r w:rsidRPr="00D651DA">
              <w:rPr>
                <w:rFonts w:asciiTheme="minorHAnsi" w:hAnsiTheme="minorHAnsi"/>
                <w:b/>
                <w:i/>
                <w:color w:val="E36C0A" w:themeColor="accent6" w:themeShade="BF"/>
                <w:sz w:val="24"/>
                <w:szCs w:val="24"/>
              </w:rPr>
              <w:t>D</w:t>
            </w:r>
          </w:p>
          <w:p w:rsidR="001868E5" w:rsidRPr="00D651DA" w:rsidRDefault="001868E5" w:rsidP="001868E5">
            <w:pPr>
              <w:spacing w:after="0" w:line="240" w:lineRule="auto"/>
              <w:jc w:val="center"/>
              <w:rPr>
                <w:rFonts w:asciiTheme="minorHAnsi" w:hAnsiTheme="minorHAnsi"/>
                <w:b/>
                <w:i/>
                <w:color w:val="E36C0A" w:themeColor="accent6" w:themeShade="BF"/>
                <w:sz w:val="24"/>
                <w:szCs w:val="24"/>
              </w:rPr>
            </w:pPr>
          </w:p>
          <w:p w:rsidR="001868E5" w:rsidRPr="00D651DA" w:rsidRDefault="001868E5" w:rsidP="001868E5">
            <w:pPr>
              <w:spacing w:after="0" w:line="240" w:lineRule="auto"/>
              <w:jc w:val="center"/>
              <w:rPr>
                <w:rFonts w:asciiTheme="minorHAnsi" w:hAnsiTheme="minorHAnsi"/>
                <w:b/>
                <w:i/>
                <w:color w:val="E36C0A" w:themeColor="accent6" w:themeShade="BF"/>
                <w:sz w:val="24"/>
                <w:szCs w:val="24"/>
              </w:rPr>
            </w:pPr>
            <w:r w:rsidRPr="00D651DA">
              <w:rPr>
                <w:rFonts w:asciiTheme="minorHAnsi" w:hAnsiTheme="minorHAnsi"/>
                <w:b/>
                <w:i/>
                <w:color w:val="E36C0A" w:themeColor="accent6" w:themeShade="BF"/>
                <w:sz w:val="24"/>
                <w:szCs w:val="24"/>
              </w:rPr>
              <w:t>Total of All Prior Spending Authorizations</w:t>
            </w:r>
          </w:p>
        </w:tc>
        <w:tc>
          <w:tcPr>
            <w:tcW w:w="1872" w:type="dxa"/>
            <w:shd w:val="clear" w:color="auto" w:fill="F2F2F2" w:themeFill="background1" w:themeFillShade="F2"/>
            <w:vAlign w:val="bottom"/>
          </w:tcPr>
          <w:p w:rsidR="001868E5" w:rsidRPr="00D651DA" w:rsidRDefault="001868E5" w:rsidP="001868E5">
            <w:pPr>
              <w:spacing w:after="0" w:line="240" w:lineRule="auto"/>
              <w:jc w:val="center"/>
              <w:rPr>
                <w:rFonts w:asciiTheme="minorHAnsi" w:hAnsiTheme="minorHAnsi"/>
                <w:b/>
                <w:i/>
                <w:color w:val="E36C0A" w:themeColor="accent6" w:themeShade="BF"/>
                <w:sz w:val="24"/>
                <w:szCs w:val="24"/>
              </w:rPr>
            </w:pPr>
            <w:r w:rsidRPr="00D651DA">
              <w:rPr>
                <w:rFonts w:asciiTheme="minorHAnsi" w:hAnsiTheme="minorHAnsi"/>
                <w:b/>
                <w:i/>
                <w:color w:val="E36C0A" w:themeColor="accent6" w:themeShade="BF"/>
                <w:sz w:val="24"/>
                <w:szCs w:val="24"/>
              </w:rPr>
              <w:t>E</w:t>
            </w:r>
          </w:p>
          <w:p w:rsidR="001868E5" w:rsidRPr="00D651DA" w:rsidRDefault="001868E5" w:rsidP="001868E5">
            <w:pPr>
              <w:spacing w:after="0" w:line="240" w:lineRule="auto"/>
              <w:jc w:val="center"/>
              <w:rPr>
                <w:rFonts w:asciiTheme="minorHAnsi" w:hAnsiTheme="minorHAnsi"/>
                <w:b/>
                <w:i/>
                <w:color w:val="E36C0A" w:themeColor="accent6" w:themeShade="BF"/>
                <w:sz w:val="24"/>
                <w:szCs w:val="24"/>
              </w:rPr>
            </w:pPr>
          </w:p>
          <w:p w:rsidR="001868E5" w:rsidRPr="00D651DA" w:rsidRDefault="001868E5" w:rsidP="001868E5">
            <w:pPr>
              <w:spacing w:after="0" w:line="240" w:lineRule="auto"/>
              <w:jc w:val="center"/>
              <w:rPr>
                <w:rFonts w:asciiTheme="minorHAnsi" w:hAnsiTheme="minorHAnsi"/>
                <w:b/>
                <w:i/>
                <w:color w:val="E36C0A" w:themeColor="accent6" w:themeShade="BF"/>
                <w:sz w:val="24"/>
                <w:szCs w:val="24"/>
              </w:rPr>
            </w:pPr>
            <w:r w:rsidRPr="00D651DA">
              <w:rPr>
                <w:rFonts w:asciiTheme="minorHAnsi" w:hAnsiTheme="minorHAnsi"/>
                <w:b/>
                <w:i/>
                <w:color w:val="E36C0A" w:themeColor="accent6" w:themeShade="BF"/>
                <w:sz w:val="24"/>
                <w:szCs w:val="24"/>
              </w:rPr>
              <w:t>New Spending Authorization Requested</w:t>
            </w:r>
          </w:p>
        </w:tc>
        <w:tc>
          <w:tcPr>
            <w:tcW w:w="1872" w:type="dxa"/>
            <w:shd w:val="clear" w:color="auto" w:fill="F2F2F2" w:themeFill="background1" w:themeFillShade="F2"/>
            <w:vAlign w:val="bottom"/>
          </w:tcPr>
          <w:p w:rsidR="001868E5" w:rsidRPr="00D651DA" w:rsidRDefault="001868E5" w:rsidP="001868E5">
            <w:pPr>
              <w:spacing w:after="0" w:line="240" w:lineRule="auto"/>
              <w:jc w:val="center"/>
              <w:rPr>
                <w:rFonts w:asciiTheme="minorHAnsi" w:hAnsiTheme="minorHAnsi"/>
                <w:b/>
                <w:i/>
                <w:color w:val="E36C0A" w:themeColor="accent6" w:themeShade="BF"/>
                <w:sz w:val="24"/>
                <w:szCs w:val="24"/>
              </w:rPr>
            </w:pPr>
            <w:r w:rsidRPr="00D651DA">
              <w:rPr>
                <w:rFonts w:asciiTheme="minorHAnsi" w:hAnsiTheme="minorHAnsi"/>
                <w:b/>
                <w:i/>
                <w:color w:val="E36C0A" w:themeColor="accent6" w:themeShade="BF"/>
                <w:sz w:val="24"/>
                <w:szCs w:val="24"/>
              </w:rPr>
              <w:t>F</w:t>
            </w:r>
          </w:p>
          <w:p w:rsidR="001868E5" w:rsidRPr="00D651DA" w:rsidRDefault="001868E5" w:rsidP="001868E5">
            <w:pPr>
              <w:spacing w:after="0" w:line="240" w:lineRule="auto"/>
              <w:jc w:val="center"/>
              <w:rPr>
                <w:rFonts w:asciiTheme="minorHAnsi" w:hAnsiTheme="minorHAnsi"/>
                <w:b/>
                <w:i/>
                <w:color w:val="E36C0A" w:themeColor="accent6" w:themeShade="BF"/>
                <w:sz w:val="24"/>
                <w:szCs w:val="24"/>
              </w:rPr>
            </w:pPr>
            <w:r w:rsidRPr="00D651DA">
              <w:rPr>
                <w:rFonts w:asciiTheme="minorHAnsi" w:hAnsiTheme="minorHAnsi"/>
                <w:b/>
                <w:i/>
                <w:color w:val="E36C0A" w:themeColor="accent6" w:themeShade="BF"/>
                <w:sz w:val="24"/>
                <w:szCs w:val="24"/>
              </w:rPr>
              <w:t>Life-to-date Revenue not yet authorized for expenditure</w:t>
            </w:r>
          </w:p>
        </w:tc>
        <w:tc>
          <w:tcPr>
            <w:tcW w:w="2340" w:type="dxa"/>
            <w:shd w:val="clear" w:color="auto" w:fill="F2F2F2" w:themeFill="background1" w:themeFillShade="F2"/>
            <w:vAlign w:val="bottom"/>
          </w:tcPr>
          <w:p w:rsidR="001A59DD" w:rsidRPr="008C7327" w:rsidRDefault="001A59DD" w:rsidP="001A59DD">
            <w:pPr>
              <w:spacing w:after="0" w:line="240" w:lineRule="auto"/>
              <w:jc w:val="center"/>
              <w:rPr>
                <w:rFonts w:asciiTheme="minorHAnsi" w:hAnsiTheme="minorHAnsi"/>
                <w:b/>
                <w:color w:val="E36C0A" w:themeColor="accent6" w:themeShade="BF"/>
                <w:sz w:val="24"/>
                <w:szCs w:val="24"/>
              </w:rPr>
            </w:pPr>
            <w:r w:rsidRPr="008C7327">
              <w:rPr>
                <w:rFonts w:asciiTheme="minorHAnsi" w:hAnsiTheme="minorHAnsi"/>
                <w:b/>
                <w:color w:val="E36C0A" w:themeColor="accent6" w:themeShade="BF"/>
                <w:sz w:val="24"/>
                <w:szCs w:val="24"/>
              </w:rPr>
              <w:t>G</w:t>
            </w:r>
          </w:p>
          <w:p w:rsidR="001A59DD" w:rsidRPr="008C7327" w:rsidRDefault="001A59DD" w:rsidP="001A59DD">
            <w:pPr>
              <w:spacing w:after="0" w:line="240" w:lineRule="auto"/>
              <w:jc w:val="center"/>
              <w:rPr>
                <w:rFonts w:asciiTheme="minorHAnsi" w:hAnsiTheme="minorHAnsi"/>
                <w:b/>
                <w:color w:val="E36C0A" w:themeColor="accent6" w:themeShade="BF"/>
                <w:sz w:val="24"/>
                <w:szCs w:val="24"/>
              </w:rPr>
            </w:pPr>
          </w:p>
          <w:p w:rsidR="001868E5" w:rsidRPr="00D651DA" w:rsidRDefault="001A59DD" w:rsidP="008C7327">
            <w:pPr>
              <w:spacing w:after="0" w:line="240" w:lineRule="auto"/>
              <w:jc w:val="center"/>
              <w:rPr>
                <w:rFonts w:asciiTheme="minorHAnsi" w:hAnsiTheme="minorHAnsi"/>
                <w:b/>
                <w:i/>
                <w:color w:val="E36C0A" w:themeColor="accent6" w:themeShade="BF"/>
                <w:sz w:val="24"/>
                <w:szCs w:val="24"/>
              </w:rPr>
            </w:pPr>
            <w:r w:rsidRPr="008C7327">
              <w:rPr>
                <w:rFonts w:asciiTheme="minorHAnsi" w:hAnsiTheme="minorHAnsi"/>
                <w:b/>
                <w:color w:val="E36C0A" w:themeColor="accent6" w:themeShade="BF"/>
                <w:sz w:val="24"/>
                <w:szCs w:val="24"/>
              </w:rPr>
              <w:t>Comments / Purpose for New Spending Request</w:t>
            </w:r>
            <w:r w:rsidRPr="008C7327" w:rsidDel="001A59DD">
              <w:rPr>
                <w:rFonts w:asciiTheme="minorHAnsi" w:hAnsiTheme="minorHAnsi"/>
                <w:b/>
                <w:i/>
                <w:color w:val="E36C0A" w:themeColor="accent6" w:themeShade="BF"/>
                <w:sz w:val="24"/>
                <w:szCs w:val="24"/>
              </w:rPr>
              <w:t xml:space="preserve"> </w:t>
            </w:r>
          </w:p>
        </w:tc>
      </w:tr>
      <w:tr w:rsidR="001868E5" w:rsidRPr="00D651DA" w:rsidTr="00DD3C77">
        <w:trPr>
          <w:trHeight w:val="521"/>
        </w:trPr>
        <w:tc>
          <w:tcPr>
            <w:tcW w:w="2070" w:type="dxa"/>
            <w:vAlign w:val="center"/>
          </w:tcPr>
          <w:p w:rsidR="001868E5" w:rsidRPr="00D651DA" w:rsidRDefault="001868E5" w:rsidP="00DD3C77">
            <w:pPr>
              <w:spacing w:after="0" w:line="360" w:lineRule="exact"/>
              <w:jc w:val="center"/>
              <w:rPr>
                <w:rFonts w:asciiTheme="minorHAnsi" w:hAnsiTheme="minorHAnsi"/>
                <w:i/>
                <w:color w:val="E36C0A" w:themeColor="accent6" w:themeShade="BF"/>
                <w:sz w:val="24"/>
                <w:szCs w:val="24"/>
              </w:rPr>
            </w:pPr>
            <w:r w:rsidRPr="00D651DA">
              <w:rPr>
                <w:rFonts w:asciiTheme="minorHAnsi" w:hAnsiTheme="minorHAnsi"/>
                <w:i/>
                <w:color w:val="E36C0A" w:themeColor="accent6" w:themeShade="BF"/>
                <w:sz w:val="24"/>
                <w:szCs w:val="24"/>
              </w:rPr>
              <w:t>Land Fee</w:t>
            </w:r>
          </w:p>
        </w:tc>
        <w:tc>
          <w:tcPr>
            <w:tcW w:w="1872" w:type="dxa"/>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$ 92,600</w:t>
            </w:r>
          </w:p>
        </w:tc>
        <w:tc>
          <w:tcPr>
            <w:tcW w:w="1872" w:type="dxa"/>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i/>
                <w:color w:val="E36C0A" w:themeColor="accent6" w:themeShade="BF"/>
                <w:sz w:val="24"/>
                <w:szCs w:val="24"/>
              </w:rPr>
              <w:t>1</w:t>
            </w:r>
            <w:r w:rsidRPr="008A242A">
              <w:rPr>
                <w:rFonts w:eastAsia="Times New Roman"/>
                <w:i/>
                <w:color w:val="E36C0A" w:themeColor="accent6" w:themeShade="BF"/>
                <w:sz w:val="24"/>
                <w:szCs w:val="24"/>
              </w:rPr>
              <w:t>%</w:t>
            </w:r>
          </w:p>
        </w:tc>
        <w:tc>
          <w:tcPr>
            <w:tcW w:w="1872" w:type="dxa"/>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$ 0</w:t>
            </w:r>
          </w:p>
        </w:tc>
        <w:tc>
          <w:tcPr>
            <w:tcW w:w="1872" w:type="dxa"/>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$ 80,</w:t>
            </w:r>
            <w:r>
              <w:rPr>
                <w:rFonts w:asciiTheme="minorHAnsi" w:hAnsiTheme="minorHAnsi"/>
                <w:i/>
                <w:color w:val="E36C0A" w:themeColor="accent6" w:themeShade="BF"/>
                <w:sz w:val="24"/>
                <w:szCs w:val="24"/>
              </w:rPr>
              <w:t>500</w:t>
            </w:r>
          </w:p>
        </w:tc>
        <w:tc>
          <w:tcPr>
            <w:tcW w:w="1872" w:type="dxa"/>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xml:space="preserve">$ </w:t>
            </w:r>
            <w:r>
              <w:rPr>
                <w:rFonts w:asciiTheme="minorHAnsi" w:hAnsiTheme="minorHAnsi"/>
                <w:i/>
                <w:color w:val="E36C0A" w:themeColor="accent6" w:themeShade="BF"/>
                <w:sz w:val="24"/>
                <w:szCs w:val="24"/>
              </w:rPr>
              <w:t>12,100</w:t>
            </w:r>
          </w:p>
        </w:tc>
        <w:tc>
          <w:tcPr>
            <w:tcW w:w="2340" w:type="dxa"/>
            <w:vAlign w:val="center"/>
          </w:tcPr>
          <w:p w:rsidR="001868E5" w:rsidRPr="00D651DA" w:rsidRDefault="000A43E3" w:rsidP="00DD3C77">
            <w:pPr>
              <w:spacing w:after="0" w:line="360" w:lineRule="exact"/>
              <w:jc w:val="center"/>
              <w:rPr>
                <w:rFonts w:asciiTheme="minorHAnsi" w:hAnsiTheme="minorHAnsi"/>
                <w:i/>
                <w:color w:val="E36C0A" w:themeColor="accent6" w:themeShade="BF"/>
                <w:sz w:val="24"/>
                <w:szCs w:val="24"/>
              </w:rPr>
            </w:pPr>
            <w:r>
              <w:rPr>
                <w:rFonts w:asciiTheme="minorHAnsi" w:hAnsiTheme="minorHAnsi"/>
                <w:i/>
                <w:color w:val="E36C0A" w:themeColor="accent6" w:themeShade="BF"/>
                <w:sz w:val="24"/>
                <w:szCs w:val="24"/>
              </w:rPr>
              <w:t xml:space="preserve">Buy </w:t>
            </w:r>
            <w:r w:rsidR="001868E5">
              <w:rPr>
                <w:rFonts w:asciiTheme="minorHAnsi" w:hAnsiTheme="minorHAnsi"/>
                <w:i/>
                <w:color w:val="E36C0A" w:themeColor="accent6" w:themeShade="BF"/>
                <w:sz w:val="24"/>
                <w:szCs w:val="24"/>
              </w:rPr>
              <w:t xml:space="preserve">Main </w:t>
            </w:r>
            <w:r>
              <w:rPr>
                <w:rFonts w:asciiTheme="minorHAnsi" w:hAnsiTheme="minorHAnsi"/>
                <w:i/>
                <w:color w:val="E36C0A" w:themeColor="accent6" w:themeShade="BF"/>
                <w:sz w:val="24"/>
                <w:szCs w:val="24"/>
              </w:rPr>
              <w:t xml:space="preserve">St. </w:t>
            </w:r>
            <w:r w:rsidR="001868E5">
              <w:rPr>
                <w:rFonts w:asciiTheme="minorHAnsi" w:hAnsiTheme="minorHAnsi"/>
                <w:i/>
                <w:color w:val="E36C0A" w:themeColor="accent6" w:themeShade="BF"/>
                <w:sz w:val="24"/>
                <w:szCs w:val="24"/>
              </w:rPr>
              <w:t>Site</w:t>
            </w:r>
          </w:p>
        </w:tc>
      </w:tr>
      <w:tr w:rsidR="001868E5" w:rsidRPr="00D651DA" w:rsidTr="00DD3C77">
        <w:trPr>
          <w:trHeight w:val="521"/>
        </w:trPr>
        <w:tc>
          <w:tcPr>
            <w:tcW w:w="2070" w:type="dxa"/>
            <w:vAlign w:val="center"/>
          </w:tcPr>
          <w:p w:rsidR="001868E5" w:rsidRPr="00D651DA" w:rsidRDefault="001868E5" w:rsidP="00DD3C77">
            <w:pPr>
              <w:spacing w:after="0" w:line="360" w:lineRule="exact"/>
              <w:jc w:val="center"/>
              <w:rPr>
                <w:rFonts w:asciiTheme="minorHAnsi" w:hAnsiTheme="minorHAnsi"/>
                <w:i/>
                <w:color w:val="E36C0A" w:themeColor="accent6" w:themeShade="BF"/>
                <w:sz w:val="24"/>
                <w:szCs w:val="24"/>
              </w:rPr>
            </w:pPr>
            <w:r w:rsidRPr="00D651DA">
              <w:rPr>
                <w:rFonts w:asciiTheme="minorHAnsi" w:hAnsiTheme="minorHAnsi"/>
                <w:i/>
                <w:color w:val="E36C0A" w:themeColor="accent6" w:themeShade="BF"/>
                <w:sz w:val="24"/>
                <w:szCs w:val="24"/>
              </w:rPr>
              <w:t>Administrative</w:t>
            </w:r>
          </w:p>
        </w:tc>
        <w:tc>
          <w:tcPr>
            <w:tcW w:w="1872" w:type="dxa"/>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$ 731,100</w:t>
            </w:r>
          </w:p>
        </w:tc>
        <w:tc>
          <w:tcPr>
            <w:tcW w:w="1872" w:type="dxa"/>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i/>
                <w:color w:val="E36C0A" w:themeColor="accent6" w:themeShade="BF"/>
                <w:sz w:val="24"/>
                <w:szCs w:val="24"/>
              </w:rPr>
              <w:t xml:space="preserve">10 </w:t>
            </w:r>
            <w:r w:rsidRPr="008A242A">
              <w:rPr>
                <w:rFonts w:eastAsia="Times New Roman"/>
                <w:i/>
                <w:color w:val="E36C0A" w:themeColor="accent6" w:themeShade="BF"/>
                <w:sz w:val="24"/>
                <w:szCs w:val="24"/>
              </w:rPr>
              <w:t>%</w:t>
            </w:r>
          </w:p>
        </w:tc>
        <w:tc>
          <w:tcPr>
            <w:tcW w:w="1872" w:type="dxa"/>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$ 55</w:t>
            </w:r>
            <w:r>
              <w:rPr>
                <w:rFonts w:asciiTheme="minorHAnsi" w:hAnsiTheme="minorHAnsi"/>
                <w:i/>
                <w:color w:val="E36C0A" w:themeColor="accent6" w:themeShade="BF"/>
                <w:sz w:val="24"/>
                <w:szCs w:val="24"/>
              </w:rPr>
              <w:t>0</w:t>
            </w:r>
            <w:r w:rsidRPr="008A242A">
              <w:rPr>
                <w:rFonts w:asciiTheme="minorHAnsi" w:hAnsiTheme="minorHAnsi"/>
                <w:i/>
                <w:color w:val="E36C0A" w:themeColor="accent6" w:themeShade="BF"/>
                <w:sz w:val="24"/>
                <w:szCs w:val="24"/>
              </w:rPr>
              <w:t>,1</w:t>
            </w:r>
            <w:r>
              <w:rPr>
                <w:rFonts w:asciiTheme="minorHAnsi" w:hAnsiTheme="minorHAnsi"/>
                <w:i/>
                <w:color w:val="E36C0A" w:themeColor="accent6" w:themeShade="BF"/>
                <w:sz w:val="24"/>
                <w:szCs w:val="24"/>
              </w:rPr>
              <w:t>25</w:t>
            </w:r>
          </w:p>
        </w:tc>
        <w:tc>
          <w:tcPr>
            <w:tcW w:w="1872" w:type="dxa"/>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$ 0</w:t>
            </w:r>
          </w:p>
        </w:tc>
        <w:tc>
          <w:tcPr>
            <w:tcW w:w="1872" w:type="dxa"/>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xml:space="preserve">$ </w:t>
            </w:r>
            <w:r>
              <w:rPr>
                <w:rFonts w:asciiTheme="minorHAnsi" w:hAnsiTheme="minorHAnsi"/>
                <w:i/>
                <w:color w:val="E36C0A" w:themeColor="accent6" w:themeShade="BF"/>
                <w:sz w:val="24"/>
                <w:szCs w:val="24"/>
              </w:rPr>
              <w:t>180,975</w:t>
            </w:r>
          </w:p>
        </w:tc>
        <w:tc>
          <w:tcPr>
            <w:tcW w:w="2340" w:type="dxa"/>
            <w:vAlign w:val="center"/>
          </w:tcPr>
          <w:p w:rsidR="001868E5" w:rsidRPr="00D651DA" w:rsidRDefault="001868E5" w:rsidP="00DD3C77">
            <w:pPr>
              <w:spacing w:after="0" w:line="360" w:lineRule="exact"/>
              <w:jc w:val="center"/>
              <w:rPr>
                <w:rFonts w:asciiTheme="minorHAnsi" w:hAnsiTheme="minorHAnsi"/>
                <w:i/>
                <w:color w:val="E36C0A" w:themeColor="accent6" w:themeShade="BF"/>
                <w:sz w:val="24"/>
                <w:szCs w:val="24"/>
              </w:rPr>
            </w:pPr>
            <w:r>
              <w:rPr>
                <w:rFonts w:asciiTheme="minorHAnsi" w:hAnsiTheme="minorHAnsi"/>
                <w:i/>
                <w:color w:val="E36C0A" w:themeColor="accent6" w:themeShade="BF"/>
                <w:sz w:val="24"/>
                <w:szCs w:val="24"/>
              </w:rPr>
              <w:t>Administrative</w:t>
            </w:r>
          </w:p>
        </w:tc>
      </w:tr>
      <w:tr w:rsidR="001868E5" w:rsidRPr="00D651DA" w:rsidTr="00DD3C77">
        <w:trPr>
          <w:trHeight w:val="530"/>
        </w:trPr>
        <w:tc>
          <w:tcPr>
            <w:tcW w:w="2070" w:type="dxa"/>
            <w:vAlign w:val="center"/>
          </w:tcPr>
          <w:p w:rsidR="001868E5" w:rsidRPr="00D651DA" w:rsidRDefault="001868E5" w:rsidP="00DD3C77">
            <w:pPr>
              <w:spacing w:after="0" w:line="360" w:lineRule="exact"/>
              <w:jc w:val="center"/>
              <w:rPr>
                <w:rFonts w:asciiTheme="minorHAnsi" w:hAnsiTheme="minorHAnsi"/>
                <w:i/>
                <w:color w:val="E36C0A" w:themeColor="accent6" w:themeShade="BF"/>
                <w:sz w:val="24"/>
                <w:szCs w:val="24"/>
              </w:rPr>
            </w:pPr>
            <w:r w:rsidRPr="00D651DA">
              <w:rPr>
                <w:rFonts w:asciiTheme="minorHAnsi" w:hAnsiTheme="minorHAnsi"/>
                <w:i/>
                <w:color w:val="E36C0A" w:themeColor="accent6" w:themeShade="BF"/>
                <w:sz w:val="24"/>
                <w:szCs w:val="24"/>
              </w:rPr>
              <w:t>Conting</w:t>
            </w:r>
            <w:r w:rsidRPr="00D651DA">
              <w:rPr>
                <w:rFonts w:asciiTheme="minorHAnsi" w:hAnsiTheme="minorHAnsi"/>
                <w:i/>
                <w:color w:val="E36C0A" w:themeColor="accent6" w:themeShade="BF"/>
                <w:spacing w:val="1"/>
                <w:sz w:val="24"/>
                <w:szCs w:val="24"/>
              </w:rPr>
              <w:t>e</w:t>
            </w:r>
            <w:r w:rsidRPr="00D651DA">
              <w:rPr>
                <w:rFonts w:asciiTheme="minorHAnsi" w:hAnsiTheme="minorHAnsi"/>
                <w:i/>
                <w:color w:val="E36C0A" w:themeColor="accent6" w:themeShade="BF"/>
                <w:sz w:val="24"/>
                <w:szCs w:val="24"/>
              </w:rPr>
              <w:t>ncy</w:t>
            </w:r>
          </w:p>
        </w:tc>
        <w:tc>
          <w:tcPr>
            <w:tcW w:w="1872" w:type="dxa"/>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$ 675,500</w:t>
            </w:r>
          </w:p>
        </w:tc>
        <w:tc>
          <w:tcPr>
            <w:tcW w:w="1872" w:type="dxa"/>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i/>
                <w:color w:val="E36C0A" w:themeColor="accent6" w:themeShade="BF"/>
                <w:sz w:val="24"/>
                <w:szCs w:val="24"/>
              </w:rPr>
              <w:t xml:space="preserve">9 </w:t>
            </w:r>
            <w:r w:rsidRPr="008A242A">
              <w:rPr>
                <w:rFonts w:eastAsia="Times New Roman"/>
                <w:i/>
                <w:color w:val="E36C0A" w:themeColor="accent6" w:themeShade="BF"/>
                <w:sz w:val="24"/>
                <w:szCs w:val="24"/>
              </w:rPr>
              <w:t>%</w:t>
            </w:r>
          </w:p>
        </w:tc>
        <w:tc>
          <w:tcPr>
            <w:tcW w:w="1872" w:type="dxa"/>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$ 0</w:t>
            </w:r>
          </w:p>
        </w:tc>
        <w:tc>
          <w:tcPr>
            <w:tcW w:w="1872" w:type="dxa"/>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$ 41</w:t>
            </w:r>
            <w:r>
              <w:rPr>
                <w:rFonts w:asciiTheme="minorHAnsi" w:hAnsiTheme="minorHAnsi"/>
                <w:i/>
                <w:color w:val="E36C0A" w:themeColor="accent6" w:themeShade="BF"/>
                <w:sz w:val="24"/>
                <w:szCs w:val="24"/>
              </w:rPr>
              <w:t>5</w:t>
            </w:r>
            <w:r w:rsidRPr="008A242A">
              <w:rPr>
                <w:rFonts w:asciiTheme="minorHAnsi" w:hAnsiTheme="minorHAnsi"/>
                <w:i/>
                <w:color w:val="E36C0A" w:themeColor="accent6" w:themeShade="BF"/>
                <w:sz w:val="24"/>
                <w:szCs w:val="24"/>
              </w:rPr>
              <w:t>,</w:t>
            </w:r>
            <w:r>
              <w:rPr>
                <w:rFonts w:asciiTheme="minorHAnsi" w:hAnsiTheme="minorHAnsi"/>
                <w:i/>
                <w:color w:val="E36C0A" w:themeColor="accent6" w:themeShade="BF"/>
                <w:sz w:val="24"/>
                <w:szCs w:val="24"/>
              </w:rPr>
              <w:t>250</w:t>
            </w:r>
          </w:p>
        </w:tc>
        <w:tc>
          <w:tcPr>
            <w:tcW w:w="1872" w:type="dxa"/>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xml:space="preserve">$ </w:t>
            </w:r>
            <w:r>
              <w:rPr>
                <w:rFonts w:asciiTheme="minorHAnsi" w:hAnsiTheme="minorHAnsi"/>
                <w:i/>
                <w:color w:val="E36C0A" w:themeColor="accent6" w:themeShade="BF"/>
                <w:sz w:val="24"/>
                <w:szCs w:val="24"/>
              </w:rPr>
              <w:t>260,250</w:t>
            </w:r>
          </w:p>
        </w:tc>
        <w:tc>
          <w:tcPr>
            <w:tcW w:w="2340" w:type="dxa"/>
            <w:vAlign w:val="center"/>
          </w:tcPr>
          <w:p w:rsidR="001868E5" w:rsidRPr="00D651DA" w:rsidRDefault="005100CD" w:rsidP="00DD3C77">
            <w:pPr>
              <w:spacing w:after="0" w:line="360" w:lineRule="exact"/>
              <w:jc w:val="center"/>
              <w:rPr>
                <w:rFonts w:asciiTheme="minorHAnsi" w:hAnsiTheme="minorHAnsi"/>
                <w:i/>
                <w:color w:val="E36C0A" w:themeColor="accent6" w:themeShade="BF"/>
                <w:sz w:val="24"/>
                <w:szCs w:val="24"/>
              </w:rPr>
            </w:pPr>
            <w:r>
              <w:rPr>
                <w:rFonts w:asciiTheme="minorHAnsi" w:hAnsiTheme="minorHAnsi"/>
                <w:i/>
                <w:color w:val="E36C0A" w:themeColor="accent6" w:themeShade="BF"/>
                <w:sz w:val="24"/>
                <w:szCs w:val="24"/>
              </w:rPr>
              <w:t>Re-grade Outlet</w:t>
            </w:r>
          </w:p>
        </w:tc>
      </w:tr>
      <w:tr w:rsidR="001868E5" w:rsidRPr="00D651DA" w:rsidTr="00DD3C77">
        <w:trPr>
          <w:trHeight w:val="440"/>
        </w:trPr>
        <w:tc>
          <w:tcPr>
            <w:tcW w:w="2070" w:type="dxa"/>
            <w:tcBorders>
              <w:bottom w:val="single" w:sz="4" w:space="0" w:color="000000"/>
            </w:tcBorders>
            <w:vAlign w:val="center"/>
          </w:tcPr>
          <w:p w:rsidR="001868E5" w:rsidRPr="00D651DA" w:rsidRDefault="001868E5" w:rsidP="00DD3C77">
            <w:pPr>
              <w:spacing w:after="0" w:line="360" w:lineRule="exact"/>
              <w:jc w:val="center"/>
              <w:rPr>
                <w:rFonts w:asciiTheme="minorHAnsi" w:hAnsiTheme="minorHAnsi"/>
                <w:i/>
                <w:color w:val="E36C0A" w:themeColor="accent6" w:themeShade="BF"/>
                <w:sz w:val="24"/>
                <w:szCs w:val="24"/>
              </w:rPr>
            </w:pPr>
            <w:r w:rsidRPr="00D651DA">
              <w:rPr>
                <w:rFonts w:asciiTheme="minorHAnsi" w:hAnsiTheme="minorHAnsi"/>
                <w:i/>
                <w:color w:val="E36C0A" w:themeColor="accent6" w:themeShade="BF"/>
                <w:sz w:val="24"/>
                <w:szCs w:val="24"/>
              </w:rPr>
              <w:t>Long -T</w:t>
            </w:r>
            <w:r w:rsidRPr="00D651DA">
              <w:rPr>
                <w:rFonts w:asciiTheme="minorHAnsi" w:hAnsiTheme="minorHAnsi"/>
                <w:i/>
                <w:color w:val="E36C0A" w:themeColor="accent6" w:themeShade="BF"/>
                <w:spacing w:val="1"/>
                <w:sz w:val="24"/>
                <w:szCs w:val="24"/>
              </w:rPr>
              <w:t>e</w:t>
            </w:r>
            <w:r w:rsidRPr="00D651DA">
              <w:rPr>
                <w:rFonts w:asciiTheme="minorHAnsi" w:hAnsiTheme="minorHAnsi"/>
                <w:i/>
                <w:color w:val="E36C0A" w:themeColor="accent6" w:themeShade="BF"/>
                <w:sz w:val="24"/>
                <w:szCs w:val="24"/>
              </w:rPr>
              <w:t>rm</w:t>
            </w:r>
            <w:r w:rsidRPr="00D651DA">
              <w:rPr>
                <w:rFonts w:asciiTheme="minorHAnsi" w:hAnsiTheme="minorHAnsi"/>
                <w:i/>
                <w:color w:val="E36C0A" w:themeColor="accent6" w:themeShade="BF"/>
                <w:spacing w:val="-3"/>
                <w:sz w:val="24"/>
                <w:szCs w:val="24"/>
              </w:rPr>
              <w:t xml:space="preserve"> </w:t>
            </w:r>
            <w:r w:rsidRPr="00D651DA">
              <w:rPr>
                <w:rFonts w:asciiTheme="minorHAnsi" w:hAnsiTheme="minorHAnsi"/>
                <w:i/>
                <w:color w:val="E36C0A" w:themeColor="accent6" w:themeShade="BF"/>
                <w:sz w:val="24"/>
                <w:szCs w:val="24"/>
              </w:rPr>
              <w:t>Mgmt</w:t>
            </w:r>
          </w:p>
        </w:tc>
        <w:tc>
          <w:tcPr>
            <w:tcW w:w="1872" w:type="dxa"/>
            <w:tcBorders>
              <w:bottom w:val="single" w:sz="4" w:space="0" w:color="000000"/>
            </w:tcBorders>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$ 325,700</w:t>
            </w:r>
          </w:p>
        </w:tc>
        <w:tc>
          <w:tcPr>
            <w:tcW w:w="1872" w:type="dxa"/>
            <w:tcBorders>
              <w:bottom w:val="single" w:sz="4" w:space="0" w:color="000000"/>
            </w:tcBorders>
            <w:vAlign w:val="center"/>
          </w:tcPr>
          <w:p w:rsidR="001868E5" w:rsidRPr="008A242A" w:rsidRDefault="00D708D1" w:rsidP="00DD3C77">
            <w:pPr>
              <w:spacing w:after="0" w:line="360" w:lineRule="exact"/>
              <w:jc w:val="center"/>
              <w:rPr>
                <w:rFonts w:asciiTheme="minorHAnsi" w:hAnsiTheme="minorHAnsi"/>
                <w:i/>
                <w:color w:val="E36C0A" w:themeColor="accent6" w:themeShade="BF"/>
                <w:sz w:val="24"/>
                <w:szCs w:val="24"/>
              </w:rPr>
            </w:pPr>
            <w:r>
              <w:rPr>
                <w:i/>
                <w:color w:val="E36C0A" w:themeColor="accent6" w:themeShade="BF"/>
                <w:sz w:val="24"/>
                <w:szCs w:val="24"/>
              </w:rPr>
              <w:t>5</w:t>
            </w:r>
            <w:r w:rsidR="001868E5" w:rsidRPr="008A242A">
              <w:rPr>
                <w:rFonts w:eastAsia="Times New Roman"/>
                <w:i/>
                <w:color w:val="E36C0A" w:themeColor="accent6" w:themeShade="BF"/>
                <w:sz w:val="24"/>
                <w:szCs w:val="24"/>
              </w:rPr>
              <w:t>%</w:t>
            </w:r>
          </w:p>
        </w:tc>
        <w:tc>
          <w:tcPr>
            <w:tcW w:w="1872" w:type="dxa"/>
            <w:tcBorders>
              <w:bottom w:val="single" w:sz="4" w:space="0" w:color="000000"/>
            </w:tcBorders>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$ 0</w:t>
            </w:r>
          </w:p>
        </w:tc>
        <w:tc>
          <w:tcPr>
            <w:tcW w:w="1872" w:type="dxa"/>
            <w:tcBorders>
              <w:bottom w:val="single" w:sz="4" w:space="0" w:color="000000"/>
            </w:tcBorders>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$ 0</w:t>
            </w:r>
          </w:p>
        </w:tc>
        <w:tc>
          <w:tcPr>
            <w:tcW w:w="1872" w:type="dxa"/>
            <w:tcBorders>
              <w:bottom w:val="single" w:sz="4" w:space="0" w:color="000000"/>
            </w:tcBorders>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xml:space="preserve">$ </w:t>
            </w:r>
            <w:r>
              <w:rPr>
                <w:rFonts w:asciiTheme="minorHAnsi" w:hAnsiTheme="minorHAnsi"/>
                <w:i/>
                <w:color w:val="E36C0A" w:themeColor="accent6" w:themeShade="BF"/>
                <w:sz w:val="24"/>
                <w:szCs w:val="24"/>
              </w:rPr>
              <w:t>325,700</w:t>
            </w:r>
          </w:p>
        </w:tc>
        <w:tc>
          <w:tcPr>
            <w:tcW w:w="2340" w:type="dxa"/>
            <w:tcBorders>
              <w:bottom w:val="single" w:sz="4" w:space="0" w:color="000000"/>
            </w:tcBorders>
            <w:vAlign w:val="center"/>
          </w:tcPr>
          <w:p w:rsidR="001868E5" w:rsidRPr="00D651DA" w:rsidRDefault="001868E5" w:rsidP="00DD3C77">
            <w:pPr>
              <w:spacing w:after="0" w:line="360" w:lineRule="exact"/>
              <w:jc w:val="center"/>
              <w:rPr>
                <w:rFonts w:asciiTheme="minorHAnsi" w:hAnsiTheme="minorHAnsi"/>
                <w:i/>
                <w:color w:val="E36C0A" w:themeColor="accent6" w:themeShade="BF"/>
                <w:sz w:val="24"/>
                <w:szCs w:val="24"/>
              </w:rPr>
            </w:pPr>
          </w:p>
        </w:tc>
      </w:tr>
      <w:tr w:rsidR="001868E5" w:rsidRPr="00D651DA" w:rsidDel="00BF0681" w:rsidTr="00DD3C77">
        <w:trPr>
          <w:trHeight w:val="440"/>
        </w:trPr>
        <w:tc>
          <w:tcPr>
            <w:tcW w:w="2070" w:type="dxa"/>
            <w:tcBorders>
              <w:bottom w:val="single" w:sz="4" w:space="0" w:color="auto"/>
            </w:tcBorders>
            <w:vAlign w:val="center"/>
          </w:tcPr>
          <w:p w:rsidR="001868E5" w:rsidRPr="00D651DA" w:rsidDel="00BF0681" w:rsidRDefault="001868E5" w:rsidP="00DD3C77">
            <w:pPr>
              <w:spacing w:after="0" w:line="360" w:lineRule="exact"/>
              <w:jc w:val="center"/>
              <w:rPr>
                <w:rFonts w:asciiTheme="minorHAnsi" w:hAnsiTheme="minorHAnsi"/>
                <w:i/>
                <w:color w:val="E36C0A" w:themeColor="accent6" w:themeShade="BF"/>
                <w:sz w:val="24"/>
                <w:szCs w:val="24"/>
              </w:rPr>
            </w:pPr>
            <w:r w:rsidRPr="00D651DA">
              <w:rPr>
                <w:rFonts w:asciiTheme="minorHAnsi" w:hAnsiTheme="minorHAnsi"/>
                <w:i/>
                <w:color w:val="E36C0A" w:themeColor="accent6" w:themeShade="BF"/>
                <w:sz w:val="24"/>
                <w:szCs w:val="24"/>
              </w:rPr>
              <w:t xml:space="preserve">Mitigation </w:t>
            </w:r>
            <w:r w:rsidRPr="00D651DA" w:rsidDel="00BF0681">
              <w:rPr>
                <w:rFonts w:asciiTheme="minorHAnsi" w:hAnsiTheme="minorHAnsi"/>
                <w:i/>
                <w:color w:val="E36C0A" w:themeColor="accent6" w:themeShade="BF"/>
                <w:spacing w:val="1"/>
                <w:sz w:val="24"/>
                <w:szCs w:val="24"/>
              </w:rPr>
              <w:t>P</w:t>
            </w:r>
            <w:r w:rsidRPr="00D651DA" w:rsidDel="00BF0681">
              <w:rPr>
                <w:rFonts w:asciiTheme="minorHAnsi" w:hAnsiTheme="minorHAnsi"/>
                <w:i/>
                <w:color w:val="E36C0A" w:themeColor="accent6" w:themeShade="BF"/>
                <w:sz w:val="24"/>
                <w:szCs w:val="24"/>
              </w:rPr>
              <w:t>roj</w:t>
            </w:r>
            <w:r w:rsidRPr="00D651DA" w:rsidDel="00BF0681">
              <w:rPr>
                <w:rFonts w:asciiTheme="minorHAnsi" w:hAnsiTheme="minorHAnsi"/>
                <w:i/>
                <w:color w:val="E36C0A" w:themeColor="accent6" w:themeShade="BF"/>
                <w:spacing w:val="1"/>
                <w:sz w:val="24"/>
                <w:szCs w:val="24"/>
              </w:rPr>
              <w:t>ec</w:t>
            </w:r>
            <w:r w:rsidRPr="00D651DA" w:rsidDel="00BF0681">
              <w:rPr>
                <w:rFonts w:asciiTheme="minorHAnsi" w:hAnsiTheme="minorHAnsi"/>
                <w:i/>
                <w:color w:val="E36C0A" w:themeColor="accent6" w:themeShade="BF"/>
                <w:sz w:val="24"/>
                <w:szCs w:val="24"/>
              </w:rPr>
              <w:t>t</w:t>
            </w:r>
          </w:p>
        </w:tc>
        <w:tc>
          <w:tcPr>
            <w:tcW w:w="1872" w:type="dxa"/>
            <w:tcBorders>
              <w:bottom w:val="single" w:sz="4" w:space="0" w:color="auto"/>
            </w:tcBorders>
            <w:vAlign w:val="center"/>
          </w:tcPr>
          <w:p w:rsidR="001868E5" w:rsidRPr="008A242A" w:rsidDel="00BF0681"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$ 5,425,100</w:t>
            </w:r>
          </w:p>
        </w:tc>
        <w:tc>
          <w:tcPr>
            <w:tcW w:w="1872" w:type="dxa"/>
            <w:tcBorders>
              <w:bottom w:val="single" w:sz="4" w:space="0" w:color="auto"/>
            </w:tcBorders>
            <w:vAlign w:val="center"/>
          </w:tcPr>
          <w:p w:rsidR="001868E5" w:rsidRPr="008A242A" w:rsidRDefault="001868E5" w:rsidP="00DD3C77">
            <w:pPr>
              <w:spacing w:after="0" w:line="360" w:lineRule="exact"/>
              <w:jc w:val="center"/>
              <w:rPr>
                <w:rFonts w:asciiTheme="minorHAnsi" w:hAnsiTheme="minorHAnsi"/>
                <w:i/>
                <w:color w:val="E36C0A" w:themeColor="accent6" w:themeShade="BF"/>
                <w:sz w:val="24"/>
                <w:szCs w:val="24"/>
              </w:rPr>
            </w:pPr>
            <w:r w:rsidRPr="008A242A">
              <w:rPr>
                <w:i/>
                <w:color w:val="E36C0A" w:themeColor="accent6" w:themeShade="BF"/>
                <w:sz w:val="24"/>
                <w:szCs w:val="24"/>
              </w:rPr>
              <w:t xml:space="preserve">75 </w:t>
            </w:r>
            <w:r w:rsidRPr="008A242A">
              <w:rPr>
                <w:rFonts w:eastAsia="Times New Roman"/>
                <w:i/>
                <w:color w:val="E36C0A" w:themeColor="accent6" w:themeShade="BF"/>
                <w:sz w:val="24"/>
                <w:szCs w:val="24"/>
              </w:rPr>
              <w:t>%</w:t>
            </w:r>
          </w:p>
        </w:tc>
        <w:tc>
          <w:tcPr>
            <w:tcW w:w="1872" w:type="dxa"/>
            <w:tcBorders>
              <w:bottom w:val="single" w:sz="4" w:space="0" w:color="auto"/>
            </w:tcBorders>
            <w:vAlign w:val="center"/>
          </w:tcPr>
          <w:p w:rsidR="001868E5" w:rsidRPr="008A242A" w:rsidDel="00BF0681"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$ 0</w:t>
            </w:r>
          </w:p>
        </w:tc>
        <w:tc>
          <w:tcPr>
            <w:tcW w:w="1872" w:type="dxa"/>
            <w:tcBorders>
              <w:bottom w:val="single" w:sz="4" w:space="0" w:color="auto"/>
            </w:tcBorders>
            <w:vAlign w:val="center"/>
          </w:tcPr>
          <w:p w:rsidR="001868E5" w:rsidRPr="008A242A" w:rsidDel="00BF0681"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$ 4,</w:t>
            </w:r>
            <w:r>
              <w:rPr>
                <w:rFonts w:asciiTheme="minorHAnsi" w:hAnsiTheme="minorHAnsi"/>
                <w:i/>
                <w:color w:val="E36C0A" w:themeColor="accent6" w:themeShade="BF"/>
                <w:sz w:val="24"/>
                <w:szCs w:val="24"/>
              </w:rPr>
              <w:t>750</w:t>
            </w:r>
            <w:r w:rsidRPr="008A242A">
              <w:rPr>
                <w:rFonts w:asciiTheme="minorHAnsi" w:hAnsiTheme="minorHAnsi"/>
                <w:i/>
                <w:color w:val="E36C0A" w:themeColor="accent6" w:themeShade="BF"/>
                <w:sz w:val="24"/>
                <w:szCs w:val="24"/>
              </w:rPr>
              <w:t>,1</w:t>
            </w:r>
            <w:r>
              <w:rPr>
                <w:rFonts w:asciiTheme="minorHAnsi" w:hAnsiTheme="minorHAnsi"/>
                <w:i/>
                <w:color w:val="E36C0A" w:themeColor="accent6" w:themeShade="BF"/>
                <w:sz w:val="24"/>
                <w:szCs w:val="24"/>
              </w:rPr>
              <w:t>50</w:t>
            </w:r>
          </w:p>
        </w:tc>
        <w:tc>
          <w:tcPr>
            <w:tcW w:w="1872" w:type="dxa"/>
            <w:tcBorders>
              <w:bottom w:val="single" w:sz="4" w:space="0" w:color="auto"/>
            </w:tcBorders>
            <w:vAlign w:val="center"/>
          </w:tcPr>
          <w:p w:rsidR="001868E5" w:rsidRPr="008A242A" w:rsidDel="00BF0681" w:rsidRDefault="001868E5" w:rsidP="00DD3C77">
            <w:pPr>
              <w:spacing w:after="0" w:line="360" w:lineRule="exact"/>
              <w:jc w:val="center"/>
              <w:rPr>
                <w:rFonts w:asciiTheme="minorHAnsi" w:hAnsiTheme="minorHAnsi"/>
                <w:i/>
                <w:color w:val="E36C0A" w:themeColor="accent6" w:themeShade="BF"/>
                <w:sz w:val="24"/>
                <w:szCs w:val="24"/>
              </w:rPr>
            </w:pPr>
            <w:r w:rsidRPr="008A242A">
              <w:rPr>
                <w:rFonts w:asciiTheme="minorHAnsi" w:hAnsiTheme="minorHAnsi"/>
                <w:i/>
                <w:color w:val="E36C0A" w:themeColor="accent6" w:themeShade="BF"/>
                <w:sz w:val="24"/>
                <w:szCs w:val="24"/>
              </w:rPr>
              <w:t xml:space="preserve">$ </w:t>
            </w:r>
            <w:r>
              <w:rPr>
                <w:rFonts w:asciiTheme="minorHAnsi" w:hAnsiTheme="minorHAnsi"/>
                <w:i/>
                <w:color w:val="E36C0A" w:themeColor="accent6" w:themeShade="BF"/>
                <w:sz w:val="24"/>
                <w:szCs w:val="24"/>
              </w:rPr>
              <w:t>674,950</w:t>
            </w:r>
          </w:p>
        </w:tc>
        <w:tc>
          <w:tcPr>
            <w:tcW w:w="2340" w:type="dxa"/>
            <w:tcBorders>
              <w:bottom w:val="single" w:sz="4" w:space="0" w:color="auto"/>
            </w:tcBorders>
            <w:vAlign w:val="center"/>
          </w:tcPr>
          <w:p w:rsidR="001868E5" w:rsidRPr="00D651DA" w:rsidDel="00BF0681" w:rsidRDefault="001868E5" w:rsidP="00DD3C77">
            <w:pPr>
              <w:spacing w:after="0" w:line="360" w:lineRule="exact"/>
              <w:jc w:val="center"/>
              <w:rPr>
                <w:rFonts w:asciiTheme="minorHAnsi" w:hAnsiTheme="minorHAnsi"/>
                <w:i/>
                <w:color w:val="E36C0A" w:themeColor="accent6" w:themeShade="BF"/>
                <w:sz w:val="24"/>
                <w:szCs w:val="24"/>
              </w:rPr>
            </w:pPr>
            <w:r>
              <w:rPr>
                <w:rFonts w:asciiTheme="minorHAnsi" w:hAnsiTheme="minorHAnsi"/>
                <w:i/>
                <w:color w:val="E36C0A" w:themeColor="accent6" w:themeShade="BF"/>
                <w:sz w:val="24"/>
                <w:szCs w:val="24"/>
              </w:rPr>
              <w:t>Addt’l funds to buy site &amp; prep site prior to restoration</w:t>
            </w:r>
          </w:p>
        </w:tc>
      </w:tr>
      <w:tr w:rsidR="001868E5" w:rsidRPr="00D651DA" w:rsidDel="00BF0681" w:rsidTr="00DD3C77">
        <w:trPr>
          <w:trHeight w:val="440"/>
        </w:trPr>
        <w:tc>
          <w:tcPr>
            <w:tcW w:w="2070" w:type="dxa"/>
            <w:tcBorders>
              <w:top w:val="single" w:sz="4" w:space="0" w:color="auto"/>
              <w:left w:val="nil"/>
              <w:bottom w:val="nil"/>
              <w:right w:val="nil"/>
            </w:tcBorders>
            <w:vAlign w:val="center"/>
          </w:tcPr>
          <w:p w:rsidR="001868E5" w:rsidRPr="00D651DA" w:rsidRDefault="001868E5" w:rsidP="00DD3C77">
            <w:pPr>
              <w:spacing w:line="360" w:lineRule="exact"/>
              <w:jc w:val="center"/>
              <w:rPr>
                <w:rFonts w:asciiTheme="minorHAnsi" w:hAnsiTheme="minorHAnsi"/>
                <w:b/>
                <w:i/>
                <w:color w:val="E36C0A" w:themeColor="accent6" w:themeShade="BF"/>
                <w:sz w:val="24"/>
                <w:szCs w:val="24"/>
              </w:rPr>
            </w:pPr>
            <w:r w:rsidRPr="00D651DA">
              <w:rPr>
                <w:rFonts w:asciiTheme="minorHAnsi" w:hAnsiTheme="minorHAnsi"/>
                <w:b/>
                <w:i/>
                <w:color w:val="E36C0A" w:themeColor="accent6" w:themeShade="BF"/>
                <w:sz w:val="24"/>
                <w:szCs w:val="24"/>
              </w:rPr>
              <w:t>Totals</w:t>
            </w:r>
          </w:p>
        </w:tc>
        <w:tc>
          <w:tcPr>
            <w:tcW w:w="1872" w:type="dxa"/>
            <w:tcBorders>
              <w:top w:val="single" w:sz="4" w:space="0" w:color="auto"/>
              <w:left w:val="nil"/>
              <w:bottom w:val="nil"/>
              <w:right w:val="nil"/>
            </w:tcBorders>
            <w:vAlign w:val="center"/>
          </w:tcPr>
          <w:p w:rsidR="001868E5" w:rsidRPr="008A242A" w:rsidRDefault="001868E5" w:rsidP="00DD3C77">
            <w:pPr>
              <w:spacing w:line="360" w:lineRule="exact"/>
              <w:jc w:val="center"/>
              <w:rPr>
                <w:rFonts w:asciiTheme="minorHAnsi" w:hAnsiTheme="minorHAnsi"/>
                <w:b/>
                <w:i/>
                <w:color w:val="E36C0A" w:themeColor="accent6" w:themeShade="BF"/>
                <w:sz w:val="24"/>
                <w:szCs w:val="24"/>
              </w:rPr>
            </w:pPr>
            <w:r w:rsidRPr="008A242A">
              <w:rPr>
                <w:rFonts w:asciiTheme="minorHAnsi" w:hAnsiTheme="minorHAnsi"/>
                <w:b/>
                <w:i/>
                <w:color w:val="E36C0A" w:themeColor="accent6" w:themeShade="BF"/>
                <w:sz w:val="24"/>
                <w:szCs w:val="24"/>
              </w:rPr>
              <w:t>$</w:t>
            </w:r>
            <w:r w:rsidRPr="008A242A">
              <w:rPr>
                <w:rFonts w:asciiTheme="minorHAnsi" w:hAnsiTheme="minorHAnsi"/>
                <w:b/>
                <w:i/>
                <w:color w:val="E36C0A" w:themeColor="accent6" w:themeShade="BF"/>
                <w:spacing w:val="1"/>
                <w:sz w:val="24"/>
                <w:szCs w:val="24"/>
              </w:rPr>
              <w:t xml:space="preserve"> </w:t>
            </w:r>
            <w:r w:rsidRPr="008A242A">
              <w:rPr>
                <w:rFonts w:asciiTheme="minorHAnsi" w:hAnsiTheme="minorHAnsi"/>
                <w:b/>
                <w:i/>
                <w:color w:val="E36C0A" w:themeColor="accent6" w:themeShade="BF"/>
                <w:sz w:val="24"/>
                <w:szCs w:val="24"/>
              </w:rPr>
              <w:t>7,250,000</w:t>
            </w:r>
          </w:p>
        </w:tc>
        <w:tc>
          <w:tcPr>
            <w:tcW w:w="1872" w:type="dxa"/>
            <w:tcBorders>
              <w:top w:val="single" w:sz="4" w:space="0" w:color="auto"/>
              <w:left w:val="nil"/>
              <w:bottom w:val="nil"/>
              <w:right w:val="nil"/>
            </w:tcBorders>
            <w:vAlign w:val="center"/>
          </w:tcPr>
          <w:p w:rsidR="001868E5" w:rsidRPr="008A242A" w:rsidRDefault="001868E5" w:rsidP="00DD3C77">
            <w:pPr>
              <w:spacing w:line="360" w:lineRule="exact"/>
              <w:jc w:val="center"/>
              <w:rPr>
                <w:rFonts w:asciiTheme="minorHAnsi" w:hAnsiTheme="minorHAnsi"/>
                <w:b/>
                <w:i/>
                <w:color w:val="E36C0A" w:themeColor="accent6" w:themeShade="BF"/>
                <w:sz w:val="24"/>
                <w:szCs w:val="24"/>
              </w:rPr>
            </w:pPr>
            <w:r w:rsidRPr="008A242A">
              <w:rPr>
                <w:b/>
                <w:i/>
                <w:color w:val="E36C0A" w:themeColor="accent6" w:themeShade="BF"/>
                <w:sz w:val="24"/>
                <w:szCs w:val="24"/>
              </w:rPr>
              <w:t xml:space="preserve">100 </w:t>
            </w:r>
            <w:r w:rsidRPr="008A242A">
              <w:rPr>
                <w:rFonts w:eastAsia="Times New Roman"/>
                <w:i/>
                <w:color w:val="E36C0A" w:themeColor="accent6" w:themeShade="BF"/>
                <w:sz w:val="24"/>
                <w:szCs w:val="24"/>
              </w:rPr>
              <w:t>%</w:t>
            </w:r>
          </w:p>
        </w:tc>
        <w:tc>
          <w:tcPr>
            <w:tcW w:w="1872" w:type="dxa"/>
            <w:tcBorders>
              <w:top w:val="single" w:sz="4" w:space="0" w:color="auto"/>
              <w:left w:val="nil"/>
              <w:bottom w:val="nil"/>
              <w:right w:val="nil"/>
            </w:tcBorders>
            <w:vAlign w:val="center"/>
          </w:tcPr>
          <w:p w:rsidR="001868E5" w:rsidRPr="008A242A" w:rsidRDefault="001868E5" w:rsidP="00DD3C77">
            <w:pPr>
              <w:spacing w:line="360" w:lineRule="exact"/>
              <w:jc w:val="center"/>
              <w:rPr>
                <w:rFonts w:asciiTheme="minorHAnsi" w:hAnsiTheme="minorHAnsi"/>
                <w:b/>
                <w:i/>
                <w:color w:val="E36C0A" w:themeColor="accent6" w:themeShade="BF"/>
                <w:sz w:val="24"/>
                <w:szCs w:val="24"/>
              </w:rPr>
            </w:pPr>
            <w:r w:rsidRPr="008A242A">
              <w:rPr>
                <w:rFonts w:asciiTheme="minorHAnsi" w:hAnsiTheme="minorHAnsi"/>
                <w:b/>
                <w:i/>
                <w:color w:val="E36C0A" w:themeColor="accent6" w:themeShade="BF"/>
                <w:sz w:val="24"/>
                <w:szCs w:val="24"/>
              </w:rPr>
              <w:t>$ 55</w:t>
            </w:r>
            <w:r>
              <w:rPr>
                <w:rFonts w:asciiTheme="minorHAnsi" w:hAnsiTheme="minorHAnsi"/>
                <w:b/>
                <w:i/>
                <w:color w:val="E36C0A" w:themeColor="accent6" w:themeShade="BF"/>
                <w:sz w:val="24"/>
                <w:szCs w:val="24"/>
              </w:rPr>
              <w:t>0</w:t>
            </w:r>
            <w:r w:rsidRPr="008A242A">
              <w:rPr>
                <w:rFonts w:asciiTheme="minorHAnsi" w:hAnsiTheme="minorHAnsi"/>
                <w:b/>
                <w:i/>
                <w:color w:val="E36C0A" w:themeColor="accent6" w:themeShade="BF"/>
                <w:sz w:val="24"/>
                <w:szCs w:val="24"/>
              </w:rPr>
              <w:t>,1</w:t>
            </w:r>
            <w:r>
              <w:rPr>
                <w:rFonts w:asciiTheme="minorHAnsi" w:hAnsiTheme="minorHAnsi"/>
                <w:b/>
                <w:i/>
                <w:color w:val="E36C0A" w:themeColor="accent6" w:themeShade="BF"/>
                <w:sz w:val="24"/>
                <w:szCs w:val="24"/>
              </w:rPr>
              <w:t>25</w:t>
            </w:r>
          </w:p>
        </w:tc>
        <w:tc>
          <w:tcPr>
            <w:tcW w:w="1872" w:type="dxa"/>
            <w:tcBorders>
              <w:top w:val="single" w:sz="4" w:space="0" w:color="auto"/>
              <w:left w:val="nil"/>
              <w:bottom w:val="nil"/>
              <w:right w:val="nil"/>
            </w:tcBorders>
            <w:vAlign w:val="center"/>
          </w:tcPr>
          <w:p w:rsidR="001868E5" w:rsidRPr="008A242A" w:rsidRDefault="001868E5" w:rsidP="00DD3C77">
            <w:pPr>
              <w:spacing w:line="360" w:lineRule="exact"/>
              <w:jc w:val="center"/>
              <w:rPr>
                <w:rFonts w:asciiTheme="minorHAnsi" w:hAnsiTheme="minorHAnsi"/>
                <w:b/>
                <w:i/>
                <w:color w:val="E36C0A" w:themeColor="accent6" w:themeShade="BF"/>
                <w:sz w:val="24"/>
                <w:szCs w:val="24"/>
              </w:rPr>
            </w:pPr>
            <w:r w:rsidRPr="008A242A">
              <w:rPr>
                <w:rFonts w:asciiTheme="minorHAnsi" w:hAnsiTheme="minorHAnsi"/>
                <w:b/>
                <w:i/>
                <w:color w:val="E36C0A" w:themeColor="accent6" w:themeShade="BF"/>
                <w:sz w:val="24"/>
                <w:szCs w:val="24"/>
              </w:rPr>
              <w:t>$ 5,</w:t>
            </w:r>
            <w:r>
              <w:rPr>
                <w:rFonts w:asciiTheme="minorHAnsi" w:hAnsiTheme="minorHAnsi"/>
                <w:b/>
                <w:i/>
                <w:color w:val="E36C0A" w:themeColor="accent6" w:themeShade="BF"/>
                <w:sz w:val="24"/>
                <w:szCs w:val="24"/>
              </w:rPr>
              <w:t>245</w:t>
            </w:r>
            <w:r w:rsidRPr="008A242A">
              <w:rPr>
                <w:rFonts w:asciiTheme="minorHAnsi" w:hAnsiTheme="minorHAnsi"/>
                <w:b/>
                <w:i/>
                <w:color w:val="E36C0A" w:themeColor="accent6" w:themeShade="BF"/>
                <w:sz w:val="24"/>
                <w:szCs w:val="24"/>
              </w:rPr>
              <w:t>,</w:t>
            </w:r>
            <w:r>
              <w:rPr>
                <w:rFonts w:asciiTheme="minorHAnsi" w:hAnsiTheme="minorHAnsi"/>
                <w:b/>
                <w:i/>
                <w:color w:val="E36C0A" w:themeColor="accent6" w:themeShade="BF"/>
                <w:sz w:val="24"/>
                <w:szCs w:val="24"/>
              </w:rPr>
              <w:t>9</w:t>
            </w:r>
            <w:r w:rsidRPr="008A242A">
              <w:rPr>
                <w:rFonts w:asciiTheme="minorHAnsi" w:hAnsiTheme="minorHAnsi"/>
                <w:b/>
                <w:i/>
                <w:color w:val="E36C0A" w:themeColor="accent6" w:themeShade="BF"/>
                <w:sz w:val="24"/>
                <w:szCs w:val="24"/>
              </w:rPr>
              <w:t>00</w:t>
            </w:r>
          </w:p>
        </w:tc>
        <w:tc>
          <w:tcPr>
            <w:tcW w:w="1872" w:type="dxa"/>
            <w:tcBorders>
              <w:top w:val="single" w:sz="4" w:space="0" w:color="auto"/>
              <w:left w:val="nil"/>
              <w:bottom w:val="nil"/>
              <w:right w:val="nil"/>
            </w:tcBorders>
            <w:vAlign w:val="center"/>
          </w:tcPr>
          <w:p w:rsidR="001868E5" w:rsidRPr="008A242A" w:rsidRDefault="001868E5" w:rsidP="00DD3C77">
            <w:pPr>
              <w:spacing w:line="360" w:lineRule="exact"/>
              <w:jc w:val="center"/>
              <w:rPr>
                <w:rFonts w:asciiTheme="minorHAnsi" w:hAnsiTheme="minorHAnsi"/>
                <w:b/>
                <w:i/>
                <w:color w:val="E36C0A" w:themeColor="accent6" w:themeShade="BF"/>
                <w:sz w:val="24"/>
                <w:szCs w:val="24"/>
              </w:rPr>
            </w:pPr>
            <w:r w:rsidRPr="008A242A">
              <w:rPr>
                <w:rFonts w:asciiTheme="minorHAnsi" w:hAnsiTheme="minorHAnsi"/>
                <w:b/>
                <w:i/>
                <w:color w:val="E36C0A" w:themeColor="accent6" w:themeShade="BF"/>
                <w:sz w:val="24"/>
                <w:szCs w:val="24"/>
              </w:rPr>
              <w:t>$ 1,</w:t>
            </w:r>
            <w:r>
              <w:rPr>
                <w:rFonts w:asciiTheme="minorHAnsi" w:hAnsiTheme="minorHAnsi"/>
                <w:b/>
                <w:i/>
                <w:color w:val="E36C0A" w:themeColor="accent6" w:themeShade="BF"/>
                <w:sz w:val="24"/>
                <w:szCs w:val="24"/>
              </w:rPr>
              <w:t>453</w:t>
            </w:r>
            <w:r w:rsidRPr="008A242A">
              <w:rPr>
                <w:rFonts w:asciiTheme="minorHAnsi" w:hAnsiTheme="minorHAnsi"/>
                <w:b/>
                <w:i/>
                <w:color w:val="E36C0A" w:themeColor="accent6" w:themeShade="BF"/>
                <w:sz w:val="24"/>
                <w:szCs w:val="24"/>
              </w:rPr>
              <w:t>,</w:t>
            </w:r>
            <w:r>
              <w:rPr>
                <w:rFonts w:asciiTheme="minorHAnsi" w:hAnsiTheme="minorHAnsi"/>
                <w:b/>
                <w:i/>
                <w:color w:val="E36C0A" w:themeColor="accent6" w:themeShade="BF"/>
                <w:sz w:val="24"/>
                <w:szCs w:val="24"/>
              </w:rPr>
              <w:t>975</w:t>
            </w:r>
            <w:r w:rsidRPr="008A242A">
              <w:rPr>
                <w:rFonts w:asciiTheme="minorHAnsi" w:hAnsiTheme="minorHAnsi"/>
                <w:b/>
                <w:i/>
                <w:color w:val="E36C0A" w:themeColor="accent6" w:themeShade="BF"/>
                <w:sz w:val="24"/>
                <w:szCs w:val="24"/>
              </w:rPr>
              <w:t>]</w:t>
            </w:r>
          </w:p>
        </w:tc>
        <w:tc>
          <w:tcPr>
            <w:tcW w:w="2340" w:type="dxa"/>
            <w:tcBorders>
              <w:top w:val="single" w:sz="4" w:space="0" w:color="auto"/>
              <w:left w:val="nil"/>
              <w:bottom w:val="nil"/>
              <w:right w:val="nil"/>
            </w:tcBorders>
            <w:vAlign w:val="center"/>
          </w:tcPr>
          <w:p w:rsidR="001868E5" w:rsidRPr="00D651DA" w:rsidDel="00BF0681" w:rsidRDefault="001868E5" w:rsidP="00DD3C77">
            <w:pPr>
              <w:spacing w:line="360" w:lineRule="exact"/>
              <w:jc w:val="center"/>
              <w:rPr>
                <w:rFonts w:asciiTheme="minorHAnsi" w:hAnsiTheme="minorHAnsi"/>
                <w:b/>
                <w:i/>
                <w:color w:val="E36C0A" w:themeColor="accent6" w:themeShade="BF"/>
                <w:sz w:val="24"/>
                <w:szCs w:val="24"/>
              </w:rPr>
            </w:pPr>
          </w:p>
        </w:tc>
      </w:tr>
    </w:tbl>
    <w:p w:rsidR="00AB5B2B" w:rsidRDefault="00AB5B2B" w:rsidP="007256D5">
      <w:pPr>
        <w:spacing w:line="360" w:lineRule="auto"/>
        <w:sectPr w:rsidR="00AB5B2B" w:rsidSect="004B61E6">
          <w:footerReference w:type="default" r:id="rId10"/>
          <w:pgSz w:w="15840" w:h="12240" w:orient="landscape"/>
          <w:pgMar w:top="1440" w:right="1440" w:bottom="1440" w:left="1440" w:header="720" w:footer="720" w:gutter="0"/>
          <w:lnNumType w:countBy="1" w:restart="newSection"/>
          <w:cols w:space="720"/>
          <w:docGrid w:linePitch="360"/>
        </w:sectPr>
      </w:pPr>
    </w:p>
    <w:p w:rsidR="00333709" w:rsidRPr="00E91EED" w:rsidRDefault="00333709" w:rsidP="00E91EED">
      <w:pPr>
        <w:spacing w:line="360" w:lineRule="auto"/>
        <w:rPr>
          <w:b/>
          <w:sz w:val="24"/>
          <w:szCs w:val="24"/>
        </w:rPr>
      </w:pPr>
      <w:r w:rsidRPr="00E91EED">
        <w:rPr>
          <w:b/>
          <w:sz w:val="24"/>
          <w:szCs w:val="24"/>
        </w:rPr>
        <w:lastRenderedPageBreak/>
        <w:t>V. SPECIAL CONSIDERATIONS</w:t>
      </w:r>
    </w:p>
    <w:p w:rsidR="00333709" w:rsidRPr="00E91EED" w:rsidRDefault="00333709" w:rsidP="00E91EED">
      <w:pPr>
        <w:spacing w:line="360" w:lineRule="auto"/>
        <w:rPr>
          <w:sz w:val="24"/>
          <w:szCs w:val="24"/>
        </w:rPr>
      </w:pPr>
      <w:r w:rsidRPr="00E91EED">
        <w:rPr>
          <w:sz w:val="24"/>
          <w:szCs w:val="24"/>
        </w:rPr>
        <w:t xml:space="preserve">There are no special considerations pertaining to this Spending Agreement. </w:t>
      </w:r>
      <w:r w:rsidRPr="00E91EED">
        <w:rPr>
          <w:b/>
          <w:i/>
          <w:color w:val="E36C0A" w:themeColor="accent6" w:themeShade="BF"/>
          <w:sz w:val="24"/>
          <w:szCs w:val="24"/>
        </w:rPr>
        <w:t xml:space="preserve">[If special conditions do pertain to this request, </w:t>
      </w:r>
      <w:r w:rsidR="005B0181">
        <w:rPr>
          <w:b/>
          <w:i/>
          <w:color w:val="E36C0A" w:themeColor="accent6" w:themeShade="BF"/>
          <w:sz w:val="24"/>
          <w:szCs w:val="24"/>
        </w:rPr>
        <w:t>revise</w:t>
      </w:r>
      <w:r w:rsidRPr="00E91EED">
        <w:rPr>
          <w:b/>
          <w:i/>
          <w:color w:val="E36C0A" w:themeColor="accent6" w:themeShade="BF"/>
          <w:sz w:val="24"/>
          <w:szCs w:val="24"/>
        </w:rPr>
        <w:t xml:space="preserve"> as appropriate</w:t>
      </w:r>
      <w:r w:rsidR="005B0181">
        <w:rPr>
          <w:b/>
          <w:i/>
          <w:color w:val="E36C0A" w:themeColor="accent6" w:themeShade="BF"/>
          <w:sz w:val="24"/>
          <w:szCs w:val="24"/>
        </w:rPr>
        <w:t xml:space="preserve"> (</w:t>
      </w:r>
      <w:r w:rsidR="009D5707">
        <w:rPr>
          <w:b/>
          <w:i/>
          <w:color w:val="E36C0A" w:themeColor="accent6" w:themeShade="BF"/>
          <w:sz w:val="24"/>
          <w:szCs w:val="24"/>
        </w:rPr>
        <w:t>i.e.,</w:t>
      </w:r>
      <w:r w:rsidRPr="00E91EED">
        <w:rPr>
          <w:b/>
          <w:i/>
          <w:color w:val="E36C0A" w:themeColor="accent6" w:themeShade="BF"/>
          <w:sz w:val="24"/>
          <w:szCs w:val="24"/>
        </w:rPr>
        <w:t xml:space="preserve"> The following special considerations are relevant to this Spending Agreement:</w:t>
      </w:r>
      <w:r w:rsidRPr="00C511C5">
        <w:rPr>
          <w:b/>
          <w:i/>
          <w:color w:val="E36C0A" w:themeColor="accent6" w:themeShade="BF"/>
          <w:sz w:val="24"/>
          <w:szCs w:val="24"/>
        </w:rPr>
        <w:t xml:space="preserve"> </w:t>
      </w:r>
      <w:r w:rsidR="005B0181">
        <w:rPr>
          <w:b/>
          <w:i/>
          <w:color w:val="E36C0A" w:themeColor="accent6" w:themeShade="BF"/>
          <w:sz w:val="24"/>
          <w:szCs w:val="24"/>
        </w:rPr>
        <w:t xml:space="preserve">A. </w:t>
      </w:r>
      <w:r w:rsidR="00203716" w:rsidRPr="00E91EED">
        <w:rPr>
          <w:b/>
          <w:i/>
          <w:color w:val="E36C0A" w:themeColor="accent6" w:themeShade="BF"/>
          <w:sz w:val="24"/>
          <w:szCs w:val="24"/>
          <w:u w:val="single"/>
        </w:rPr>
        <w:fldChar w:fldCharType="begin">
          <w:ffData>
            <w:name w:val="Text2"/>
            <w:enabled/>
            <w:calcOnExit w:val="0"/>
            <w:textInput/>
          </w:ffData>
        </w:fldChar>
      </w:r>
      <w:r w:rsidR="005B0181" w:rsidRPr="00E91EED">
        <w:rPr>
          <w:b/>
          <w:i/>
          <w:color w:val="E36C0A" w:themeColor="accent6" w:themeShade="BF"/>
          <w:sz w:val="24"/>
          <w:szCs w:val="24"/>
          <w:u w:val="single"/>
        </w:rPr>
        <w:instrText xml:space="preserve"> FORMTEXT </w:instrText>
      </w:r>
      <w:r w:rsidR="00203716" w:rsidRPr="00E91EED">
        <w:rPr>
          <w:b/>
          <w:i/>
          <w:color w:val="E36C0A" w:themeColor="accent6" w:themeShade="BF"/>
          <w:sz w:val="24"/>
          <w:szCs w:val="24"/>
          <w:u w:val="single"/>
        </w:rPr>
      </w:r>
      <w:r w:rsidR="00203716" w:rsidRPr="00E91EED">
        <w:rPr>
          <w:b/>
          <w:i/>
          <w:color w:val="E36C0A" w:themeColor="accent6" w:themeShade="BF"/>
          <w:sz w:val="24"/>
          <w:szCs w:val="24"/>
          <w:u w:val="single"/>
        </w:rPr>
        <w:fldChar w:fldCharType="separate"/>
      </w:r>
      <w:r w:rsidR="005B0181" w:rsidRPr="00E91EED">
        <w:rPr>
          <w:b/>
          <w:i/>
          <w:noProof/>
          <w:color w:val="E36C0A" w:themeColor="accent6" w:themeShade="BF"/>
          <w:sz w:val="24"/>
          <w:szCs w:val="24"/>
          <w:u w:val="single"/>
        </w:rPr>
        <w:t> </w:t>
      </w:r>
      <w:r w:rsidR="005B0181" w:rsidRPr="00E91EED">
        <w:rPr>
          <w:b/>
          <w:i/>
          <w:noProof/>
          <w:color w:val="E36C0A" w:themeColor="accent6" w:themeShade="BF"/>
          <w:sz w:val="24"/>
          <w:szCs w:val="24"/>
          <w:u w:val="single"/>
        </w:rPr>
        <w:t> </w:t>
      </w:r>
      <w:r w:rsidR="005B0181" w:rsidRPr="00E91EED">
        <w:rPr>
          <w:b/>
          <w:i/>
          <w:noProof/>
          <w:color w:val="E36C0A" w:themeColor="accent6" w:themeShade="BF"/>
          <w:sz w:val="24"/>
          <w:szCs w:val="24"/>
          <w:u w:val="single"/>
        </w:rPr>
        <w:t> </w:t>
      </w:r>
      <w:r w:rsidR="005B0181" w:rsidRPr="00E91EED">
        <w:rPr>
          <w:b/>
          <w:i/>
          <w:noProof/>
          <w:color w:val="E36C0A" w:themeColor="accent6" w:themeShade="BF"/>
          <w:sz w:val="24"/>
          <w:szCs w:val="24"/>
          <w:u w:val="single"/>
        </w:rPr>
        <w:t> </w:t>
      </w:r>
      <w:r w:rsidR="005B0181" w:rsidRPr="00E91EED">
        <w:rPr>
          <w:b/>
          <w:i/>
          <w:noProof/>
          <w:color w:val="E36C0A" w:themeColor="accent6" w:themeShade="BF"/>
          <w:sz w:val="24"/>
          <w:szCs w:val="24"/>
          <w:u w:val="single"/>
        </w:rPr>
        <w:t> </w:t>
      </w:r>
      <w:r w:rsidR="00203716" w:rsidRPr="00E91EED">
        <w:rPr>
          <w:b/>
          <w:i/>
          <w:color w:val="E36C0A" w:themeColor="accent6" w:themeShade="BF"/>
          <w:sz w:val="24"/>
          <w:szCs w:val="24"/>
          <w:u w:val="single"/>
        </w:rPr>
        <w:fldChar w:fldCharType="end"/>
      </w:r>
      <w:r w:rsidR="005B0181">
        <w:rPr>
          <w:b/>
          <w:i/>
          <w:color w:val="E36C0A" w:themeColor="accent6" w:themeShade="BF"/>
          <w:sz w:val="24"/>
          <w:szCs w:val="24"/>
          <w:u w:val="single"/>
        </w:rPr>
        <w:t xml:space="preserve">. </w:t>
      </w:r>
      <w:r w:rsidR="005B0181">
        <w:rPr>
          <w:b/>
          <w:i/>
          <w:color w:val="E36C0A" w:themeColor="accent6" w:themeShade="BF"/>
          <w:sz w:val="24"/>
          <w:szCs w:val="24"/>
        </w:rPr>
        <w:t xml:space="preserve">B. </w:t>
      </w:r>
      <w:r w:rsidR="00203716" w:rsidRPr="00E91EED">
        <w:rPr>
          <w:b/>
          <w:i/>
          <w:color w:val="E36C0A" w:themeColor="accent6" w:themeShade="BF"/>
          <w:sz w:val="24"/>
          <w:szCs w:val="24"/>
          <w:u w:val="single"/>
        </w:rPr>
        <w:fldChar w:fldCharType="begin">
          <w:ffData>
            <w:name w:val="Text2"/>
            <w:enabled/>
            <w:calcOnExit w:val="0"/>
            <w:textInput/>
          </w:ffData>
        </w:fldChar>
      </w:r>
      <w:r w:rsidR="005B0181" w:rsidRPr="00E91EED">
        <w:rPr>
          <w:b/>
          <w:i/>
          <w:color w:val="E36C0A" w:themeColor="accent6" w:themeShade="BF"/>
          <w:sz w:val="24"/>
          <w:szCs w:val="24"/>
          <w:u w:val="single"/>
        </w:rPr>
        <w:instrText xml:space="preserve"> FORMTEXT </w:instrText>
      </w:r>
      <w:r w:rsidR="00203716" w:rsidRPr="00E91EED">
        <w:rPr>
          <w:b/>
          <w:i/>
          <w:color w:val="E36C0A" w:themeColor="accent6" w:themeShade="BF"/>
          <w:sz w:val="24"/>
          <w:szCs w:val="24"/>
          <w:u w:val="single"/>
        </w:rPr>
      </w:r>
      <w:r w:rsidR="00203716" w:rsidRPr="00E91EED">
        <w:rPr>
          <w:b/>
          <w:i/>
          <w:color w:val="E36C0A" w:themeColor="accent6" w:themeShade="BF"/>
          <w:sz w:val="24"/>
          <w:szCs w:val="24"/>
          <w:u w:val="single"/>
        </w:rPr>
        <w:fldChar w:fldCharType="separate"/>
      </w:r>
      <w:r w:rsidR="005B0181" w:rsidRPr="00E91EED">
        <w:rPr>
          <w:b/>
          <w:i/>
          <w:noProof/>
          <w:color w:val="E36C0A" w:themeColor="accent6" w:themeShade="BF"/>
          <w:sz w:val="24"/>
          <w:szCs w:val="24"/>
          <w:u w:val="single"/>
        </w:rPr>
        <w:t> </w:t>
      </w:r>
      <w:r w:rsidR="005B0181" w:rsidRPr="00E91EED">
        <w:rPr>
          <w:b/>
          <w:i/>
          <w:noProof/>
          <w:color w:val="E36C0A" w:themeColor="accent6" w:themeShade="BF"/>
          <w:sz w:val="24"/>
          <w:szCs w:val="24"/>
          <w:u w:val="single"/>
        </w:rPr>
        <w:t> </w:t>
      </w:r>
      <w:r w:rsidR="005B0181" w:rsidRPr="00E91EED">
        <w:rPr>
          <w:b/>
          <w:i/>
          <w:noProof/>
          <w:color w:val="E36C0A" w:themeColor="accent6" w:themeShade="BF"/>
          <w:sz w:val="24"/>
          <w:szCs w:val="24"/>
          <w:u w:val="single"/>
        </w:rPr>
        <w:t> </w:t>
      </w:r>
      <w:r w:rsidR="005B0181" w:rsidRPr="00E91EED">
        <w:rPr>
          <w:b/>
          <w:i/>
          <w:noProof/>
          <w:color w:val="E36C0A" w:themeColor="accent6" w:themeShade="BF"/>
          <w:sz w:val="24"/>
          <w:szCs w:val="24"/>
          <w:u w:val="single"/>
        </w:rPr>
        <w:t> </w:t>
      </w:r>
      <w:r w:rsidR="005B0181" w:rsidRPr="00E91EED">
        <w:rPr>
          <w:b/>
          <w:i/>
          <w:noProof/>
          <w:color w:val="E36C0A" w:themeColor="accent6" w:themeShade="BF"/>
          <w:sz w:val="24"/>
          <w:szCs w:val="24"/>
          <w:u w:val="single"/>
        </w:rPr>
        <w:t> </w:t>
      </w:r>
      <w:r w:rsidR="00203716" w:rsidRPr="00E91EED">
        <w:rPr>
          <w:b/>
          <w:i/>
          <w:color w:val="E36C0A" w:themeColor="accent6" w:themeShade="BF"/>
          <w:sz w:val="24"/>
          <w:szCs w:val="24"/>
          <w:u w:val="single"/>
        </w:rPr>
        <w:fldChar w:fldCharType="end"/>
      </w:r>
      <w:r w:rsidR="005B0181">
        <w:rPr>
          <w:b/>
          <w:i/>
          <w:color w:val="E36C0A" w:themeColor="accent6" w:themeShade="BF"/>
          <w:sz w:val="24"/>
          <w:szCs w:val="24"/>
          <w:u w:val="single"/>
        </w:rPr>
        <w:t>.</w:t>
      </w:r>
      <w:r w:rsidR="005B0181">
        <w:rPr>
          <w:b/>
          <w:i/>
          <w:color w:val="E36C0A" w:themeColor="accent6" w:themeShade="BF"/>
          <w:sz w:val="24"/>
          <w:szCs w:val="24"/>
        </w:rPr>
        <w:t xml:space="preserve"> etc.</w:t>
      </w:r>
      <w:r w:rsidR="005B0181">
        <w:rPr>
          <w:b/>
          <w:i/>
          <w:color w:val="E36C0A" w:themeColor="accent6" w:themeShade="BF"/>
          <w:sz w:val="24"/>
          <w:szCs w:val="24"/>
          <w:u w:val="single"/>
        </w:rPr>
        <w:t>)</w:t>
      </w:r>
      <w:r w:rsidRPr="004753CA">
        <w:rPr>
          <w:b/>
          <w:i/>
          <w:color w:val="E36C0A" w:themeColor="accent6" w:themeShade="BF"/>
          <w:sz w:val="24"/>
          <w:szCs w:val="24"/>
        </w:rPr>
        <w:t>]</w:t>
      </w:r>
    </w:p>
    <w:p w:rsidR="0044083D" w:rsidRDefault="00732123" w:rsidP="00E91EED">
      <w:pPr>
        <w:spacing w:line="360" w:lineRule="auto"/>
        <w:rPr>
          <w:b/>
          <w:sz w:val="24"/>
          <w:szCs w:val="24"/>
        </w:rPr>
      </w:pPr>
      <w:r w:rsidRPr="00D35B9C">
        <w:rPr>
          <w:b/>
          <w:sz w:val="24"/>
          <w:szCs w:val="24"/>
        </w:rPr>
        <w:t>V</w:t>
      </w:r>
      <w:r w:rsidR="00333709">
        <w:rPr>
          <w:b/>
          <w:sz w:val="24"/>
          <w:szCs w:val="24"/>
        </w:rPr>
        <w:t>I</w:t>
      </w:r>
      <w:r w:rsidRPr="00D35B9C">
        <w:rPr>
          <w:b/>
          <w:sz w:val="24"/>
          <w:szCs w:val="24"/>
        </w:rPr>
        <w:t>. ADDITIONAL PROVISIONS</w:t>
      </w:r>
    </w:p>
    <w:p w:rsidR="0044083D" w:rsidRPr="00E91EED" w:rsidRDefault="00062F15" w:rsidP="00E61F06">
      <w:pPr>
        <w:pStyle w:val="ListParagraph"/>
        <w:numPr>
          <w:ilvl w:val="0"/>
          <w:numId w:val="17"/>
        </w:numPr>
        <w:spacing w:line="360" w:lineRule="auto"/>
        <w:ind w:left="720"/>
        <w:contextualSpacing w:val="0"/>
        <w:rPr>
          <w:sz w:val="24"/>
          <w:szCs w:val="24"/>
        </w:rPr>
      </w:pPr>
      <w:r w:rsidRPr="00E91EED">
        <w:rPr>
          <w:sz w:val="24"/>
          <w:szCs w:val="24"/>
          <w:u w:val="single"/>
        </w:rPr>
        <w:t>Disbursements</w:t>
      </w:r>
      <w:r w:rsidRPr="00E91EED">
        <w:rPr>
          <w:sz w:val="24"/>
          <w:szCs w:val="24"/>
        </w:rPr>
        <w:t xml:space="preserve">: </w:t>
      </w:r>
      <w:r w:rsidR="00F660D2" w:rsidRPr="00E91EED">
        <w:rPr>
          <w:sz w:val="24"/>
          <w:szCs w:val="24"/>
        </w:rPr>
        <w:t>This</w:t>
      </w:r>
      <w:r w:rsidR="00732123" w:rsidRPr="00E91EED">
        <w:rPr>
          <w:sz w:val="24"/>
          <w:szCs w:val="24"/>
        </w:rPr>
        <w:t xml:space="preserve"> Spending Agreement shall satisfy the federal rule requirement that, “Disbursements from the program account may only be made upon receipt of written authorization from the district engineer, after the district engineer has consulted with the IRT.” [332.8(i)(2)].</w:t>
      </w:r>
    </w:p>
    <w:p w:rsidR="0044083D" w:rsidRPr="00E91EED" w:rsidRDefault="00062F15" w:rsidP="00E61F06">
      <w:pPr>
        <w:pStyle w:val="ListParagraph"/>
        <w:numPr>
          <w:ilvl w:val="0"/>
          <w:numId w:val="17"/>
        </w:numPr>
        <w:spacing w:line="360" w:lineRule="auto"/>
        <w:ind w:left="720"/>
        <w:contextualSpacing w:val="0"/>
        <w:rPr>
          <w:sz w:val="24"/>
          <w:szCs w:val="24"/>
        </w:rPr>
      </w:pPr>
      <w:r w:rsidRPr="00E91EED">
        <w:rPr>
          <w:sz w:val="24"/>
          <w:szCs w:val="24"/>
          <w:u w:val="single"/>
        </w:rPr>
        <w:t>Administrative Accounts</w:t>
      </w:r>
      <w:r w:rsidR="00F660D2" w:rsidRPr="00E91EED">
        <w:rPr>
          <w:sz w:val="24"/>
          <w:szCs w:val="24"/>
        </w:rPr>
        <w:t xml:space="preserve">: </w:t>
      </w:r>
      <w:r w:rsidR="00732123" w:rsidRPr="00E91EED">
        <w:rPr>
          <w:sz w:val="24"/>
          <w:szCs w:val="24"/>
        </w:rPr>
        <w:t xml:space="preserve">Nothing in this </w:t>
      </w:r>
      <w:r w:rsidR="00A64609" w:rsidRPr="00E91EED">
        <w:rPr>
          <w:sz w:val="24"/>
          <w:szCs w:val="24"/>
        </w:rPr>
        <w:t>S</w:t>
      </w:r>
      <w:r w:rsidR="00C35A76" w:rsidRPr="00E91EED">
        <w:rPr>
          <w:sz w:val="24"/>
          <w:szCs w:val="24"/>
        </w:rPr>
        <w:t xml:space="preserve">pending </w:t>
      </w:r>
      <w:r w:rsidR="00A64609" w:rsidRPr="00E91EED">
        <w:rPr>
          <w:sz w:val="24"/>
          <w:szCs w:val="24"/>
        </w:rPr>
        <w:t>A</w:t>
      </w:r>
      <w:r w:rsidR="00732123" w:rsidRPr="00E91EED">
        <w:rPr>
          <w:sz w:val="24"/>
          <w:szCs w:val="24"/>
        </w:rPr>
        <w:t xml:space="preserve">greement shall prevent </w:t>
      </w:r>
      <w:r w:rsidRPr="00E91EED">
        <w:rPr>
          <w:sz w:val="24"/>
          <w:szCs w:val="24"/>
        </w:rPr>
        <w:t xml:space="preserve">the ILF Program </w:t>
      </w:r>
      <w:r w:rsidR="00732123" w:rsidRPr="00E91EED">
        <w:rPr>
          <w:sz w:val="24"/>
          <w:szCs w:val="24"/>
        </w:rPr>
        <w:t xml:space="preserve">from spending up to </w:t>
      </w:r>
      <w:r w:rsidR="00C0555B" w:rsidRPr="00E91EED">
        <w:rPr>
          <w:rFonts w:asciiTheme="minorHAnsi" w:hAnsiTheme="minorHAnsi"/>
          <w:b/>
          <w:sz w:val="24"/>
          <w:szCs w:val="24"/>
          <w:u w:val="single"/>
        </w:rPr>
        <w:fldChar w:fldCharType="begin">
          <w:ffData>
            <w:name w:val="Text2"/>
            <w:enabled/>
            <w:calcOnExit w:val="0"/>
            <w:textInput/>
          </w:ffData>
        </w:fldChar>
      </w:r>
      <w:r w:rsidR="00C0555B" w:rsidRPr="00E91EED">
        <w:rPr>
          <w:rFonts w:asciiTheme="minorHAnsi" w:hAnsiTheme="minorHAnsi"/>
          <w:b/>
          <w:sz w:val="24"/>
          <w:szCs w:val="24"/>
          <w:u w:val="single"/>
        </w:rPr>
        <w:instrText xml:space="preserve"> FORMTEXT </w:instrText>
      </w:r>
      <w:r w:rsidR="00C0555B" w:rsidRPr="00E91EED">
        <w:rPr>
          <w:rFonts w:asciiTheme="minorHAnsi" w:hAnsiTheme="minorHAnsi"/>
          <w:b/>
          <w:sz w:val="24"/>
          <w:szCs w:val="24"/>
          <w:u w:val="single"/>
        </w:rPr>
      </w:r>
      <w:r w:rsidR="00C0555B" w:rsidRPr="00E91EED">
        <w:rPr>
          <w:rFonts w:asciiTheme="minorHAnsi" w:hAnsiTheme="minorHAnsi"/>
          <w:b/>
          <w:sz w:val="24"/>
          <w:szCs w:val="24"/>
          <w:u w:val="single"/>
        </w:rPr>
        <w:fldChar w:fldCharType="separate"/>
      </w:r>
      <w:r w:rsidR="00C0555B" w:rsidRPr="00E91EED">
        <w:rPr>
          <w:rFonts w:asciiTheme="minorHAnsi" w:hAnsiTheme="minorHAnsi"/>
          <w:b/>
          <w:noProof/>
          <w:sz w:val="24"/>
          <w:szCs w:val="24"/>
          <w:u w:val="single"/>
        </w:rPr>
        <w:t> </w:t>
      </w:r>
      <w:r w:rsidR="00C0555B" w:rsidRPr="00E91EED">
        <w:rPr>
          <w:rFonts w:asciiTheme="minorHAnsi" w:hAnsiTheme="minorHAnsi"/>
          <w:b/>
          <w:noProof/>
          <w:sz w:val="24"/>
          <w:szCs w:val="24"/>
          <w:u w:val="single"/>
        </w:rPr>
        <w:t> </w:t>
      </w:r>
      <w:r w:rsidR="00C0555B" w:rsidRPr="00E91EED">
        <w:rPr>
          <w:rFonts w:asciiTheme="minorHAnsi" w:hAnsiTheme="minorHAnsi"/>
          <w:b/>
          <w:noProof/>
          <w:sz w:val="24"/>
          <w:szCs w:val="24"/>
          <w:u w:val="single"/>
        </w:rPr>
        <w:t> </w:t>
      </w:r>
      <w:r w:rsidR="00C0555B" w:rsidRPr="00E91EED">
        <w:rPr>
          <w:rFonts w:asciiTheme="minorHAnsi" w:hAnsiTheme="minorHAnsi"/>
          <w:b/>
          <w:noProof/>
          <w:sz w:val="24"/>
          <w:szCs w:val="24"/>
          <w:u w:val="single"/>
        </w:rPr>
        <w:t> </w:t>
      </w:r>
      <w:r w:rsidR="00C0555B" w:rsidRPr="00E91EED">
        <w:rPr>
          <w:rFonts w:asciiTheme="minorHAnsi" w:hAnsiTheme="minorHAnsi"/>
          <w:b/>
          <w:noProof/>
          <w:sz w:val="24"/>
          <w:szCs w:val="24"/>
          <w:u w:val="single"/>
        </w:rPr>
        <w:t> </w:t>
      </w:r>
      <w:r w:rsidR="00C0555B" w:rsidRPr="00E91EED">
        <w:rPr>
          <w:rFonts w:asciiTheme="minorHAnsi" w:hAnsiTheme="minorHAnsi"/>
          <w:b/>
          <w:sz w:val="24"/>
          <w:szCs w:val="24"/>
          <w:u w:val="single"/>
        </w:rPr>
        <w:fldChar w:fldCharType="end"/>
      </w:r>
      <w:r w:rsidR="00A217B6" w:rsidRPr="00E91EED">
        <w:rPr>
          <w:sz w:val="24"/>
          <w:szCs w:val="24"/>
        </w:rPr>
        <w:t xml:space="preserve"> </w:t>
      </w:r>
      <w:r w:rsidR="00846769" w:rsidRPr="00E91EED">
        <w:rPr>
          <w:sz w:val="24"/>
          <w:szCs w:val="24"/>
        </w:rPr>
        <w:t>percent</w:t>
      </w:r>
      <w:r w:rsidR="00732123" w:rsidRPr="00E91EED">
        <w:rPr>
          <w:sz w:val="24"/>
          <w:szCs w:val="24"/>
        </w:rPr>
        <w:t xml:space="preserve"> of funds allocated to </w:t>
      </w:r>
      <w:r w:rsidRPr="00E91EED">
        <w:rPr>
          <w:sz w:val="24"/>
          <w:szCs w:val="24"/>
        </w:rPr>
        <w:t xml:space="preserve">the </w:t>
      </w:r>
      <w:r w:rsidR="00732123" w:rsidRPr="00E91EED">
        <w:rPr>
          <w:sz w:val="24"/>
          <w:szCs w:val="24"/>
        </w:rPr>
        <w:t xml:space="preserve">Administrative Account as authorized in the </w:t>
      </w:r>
      <w:r w:rsidR="00C35A76" w:rsidRPr="00E91EED">
        <w:rPr>
          <w:sz w:val="24"/>
          <w:szCs w:val="24"/>
        </w:rPr>
        <w:t xml:space="preserve">Final </w:t>
      </w:r>
      <w:r w:rsidR="00F67C9D">
        <w:rPr>
          <w:sz w:val="24"/>
          <w:szCs w:val="24"/>
        </w:rPr>
        <w:t xml:space="preserve">ILF </w:t>
      </w:r>
      <w:r w:rsidR="00732123" w:rsidRPr="00E91EED">
        <w:rPr>
          <w:sz w:val="24"/>
          <w:szCs w:val="24"/>
        </w:rPr>
        <w:t>Program Instrument</w:t>
      </w:r>
      <w:r w:rsidR="00F67C9D">
        <w:rPr>
          <w:sz w:val="24"/>
          <w:szCs w:val="24"/>
        </w:rPr>
        <w:t>,</w:t>
      </w:r>
      <w:r w:rsidR="00E63037" w:rsidRPr="00E91EED">
        <w:rPr>
          <w:sz w:val="24"/>
          <w:szCs w:val="24"/>
        </w:rPr>
        <w:t xml:space="preserve"> </w:t>
      </w:r>
      <w:r w:rsidR="00846769" w:rsidRPr="00E91EED">
        <w:rPr>
          <w:sz w:val="24"/>
          <w:szCs w:val="24"/>
        </w:rPr>
        <w:t>Appendix F</w:t>
      </w:r>
      <w:r w:rsidR="00F67C9D">
        <w:rPr>
          <w:sz w:val="24"/>
          <w:szCs w:val="24"/>
        </w:rPr>
        <w:t xml:space="preserve">, </w:t>
      </w:r>
      <w:r w:rsidR="00F67C9D" w:rsidRPr="00E91EED">
        <w:rPr>
          <w:sz w:val="24"/>
          <w:szCs w:val="24"/>
        </w:rPr>
        <w:t>Program Account</w:t>
      </w:r>
      <w:r w:rsidR="00732123" w:rsidRPr="00E91EED">
        <w:rPr>
          <w:sz w:val="24"/>
          <w:szCs w:val="24"/>
        </w:rPr>
        <w:t>.</w:t>
      </w:r>
    </w:p>
    <w:p w:rsidR="00732123" w:rsidRPr="00E91EED" w:rsidRDefault="00062F15" w:rsidP="00E61F06">
      <w:pPr>
        <w:pStyle w:val="ListParagraph"/>
        <w:numPr>
          <w:ilvl w:val="0"/>
          <w:numId w:val="17"/>
        </w:numPr>
        <w:spacing w:line="360" w:lineRule="auto"/>
        <w:ind w:left="720"/>
        <w:contextualSpacing w:val="0"/>
        <w:rPr>
          <w:sz w:val="24"/>
          <w:szCs w:val="24"/>
        </w:rPr>
      </w:pPr>
      <w:r w:rsidRPr="00E91EED">
        <w:rPr>
          <w:sz w:val="24"/>
          <w:szCs w:val="24"/>
          <w:u w:val="single"/>
        </w:rPr>
        <w:t xml:space="preserve">Expenditure of </w:t>
      </w:r>
      <w:r w:rsidR="00F660D2" w:rsidRPr="00E91EED">
        <w:rPr>
          <w:sz w:val="24"/>
          <w:szCs w:val="24"/>
          <w:u w:val="single"/>
        </w:rPr>
        <w:t>Funds</w:t>
      </w:r>
      <w:r w:rsidRPr="00E91EED">
        <w:rPr>
          <w:sz w:val="24"/>
          <w:szCs w:val="24"/>
        </w:rPr>
        <w:t xml:space="preserve">: </w:t>
      </w:r>
      <w:r w:rsidR="00732123" w:rsidRPr="00E91EED">
        <w:rPr>
          <w:sz w:val="24"/>
          <w:szCs w:val="24"/>
        </w:rPr>
        <w:t xml:space="preserve">Expenditure of funds authorized by this </w:t>
      </w:r>
      <w:r w:rsidR="00A64609" w:rsidRPr="00E91EED">
        <w:rPr>
          <w:sz w:val="24"/>
          <w:szCs w:val="24"/>
        </w:rPr>
        <w:t>Spending A</w:t>
      </w:r>
      <w:r w:rsidR="00732123" w:rsidRPr="00E91EED">
        <w:rPr>
          <w:sz w:val="24"/>
          <w:szCs w:val="24"/>
        </w:rPr>
        <w:t xml:space="preserve">greement pertain only to those accounts under </w:t>
      </w:r>
      <w:r w:rsidR="0033025A">
        <w:rPr>
          <w:sz w:val="24"/>
          <w:szCs w:val="24"/>
        </w:rPr>
        <w:t>this</w:t>
      </w:r>
      <w:r w:rsidR="00732123" w:rsidRPr="00E91EED">
        <w:rPr>
          <w:sz w:val="24"/>
          <w:szCs w:val="24"/>
        </w:rPr>
        <w:t xml:space="preserve"> service area. </w:t>
      </w:r>
    </w:p>
    <w:p w:rsidR="0044083D" w:rsidRPr="00E91EED" w:rsidRDefault="00732123" w:rsidP="00E61F06">
      <w:pPr>
        <w:pStyle w:val="ListParagraph"/>
        <w:numPr>
          <w:ilvl w:val="0"/>
          <w:numId w:val="17"/>
        </w:numPr>
        <w:spacing w:line="360" w:lineRule="auto"/>
        <w:ind w:left="720"/>
        <w:contextualSpacing w:val="0"/>
        <w:rPr>
          <w:sz w:val="24"/>
          <w:szCs w:val="24"/>
        </w:rPr>
      </w:pPr>
      <w:r w:rsidRPr="00E91EED">
        <w:rPr>
          <w:sz w:val="24"/>
          <w:szCs w:val="24"/>
          <w:u w:val="single"/>
        </w:rPr>
        <w:t>Limits</w:t>
      </w:r>
      <w:r w:rsidRPr="00E91EED">
        <w:rPr>
          <w:sz w:val="24"/>
          <w:szCs w:val="24"/>
        </w:rPr>
        <w:t xml:space="preserve">: The authorization provided under this </w:t>
      </w:r>
      <w:r w:rsidR="00BA6202" w:rsidRPr="00E91EED">
        <w:rPr>
          <w:sz w:val="24"/>
          <w:szCs w:val="24"/>
        </w:rPr>
        <w:t>Spending A</w:t>
      </w:r>
      <w:r w:rsidRPr="00E91EED">
        <w:rPr>
          <w:sz w:val="24"/>
          <w:szCs w:val="24"/>
        </w:rPr>
        <w:t xml:space="preserve">greement shall not extend to expenditures from any other </w:t>
      </w:r>
      <w:r w:rsidR="00846769" w:rsidRPr="00E91EED">
        <w:rPr>
          <w:sz w:val="24"/>
          <w:szCs w:val="24"/>
        </w:rPr>
        <w:t>ILF Program</w:t>
      </w:r>
      <w:r w:rsidRPr="00E91EED">
        <w:rPr>
          <w:sz w:val="24"/>
          <w:szCs w:val="24"/>
        </w:rPr>
        <w:t xml:space="preserve"> account for any other purpose. </w:t>
      </w:r>
    </w:p>
    <w:p w:rsidR="0044083D" w:rsidRPr="00E91EED" w:rsidRDefault="00732123" w:rsidP="00E61F06">
      <w:pPr>
        <w:pStyle w:val="ListParagraph"/>
        <w:numPr>
          <w:ilvl w:val="0"/>
          <w:numId w:val="17"/>
        </w:numPr>
        <w:spacing w:line="360" w:lineRule="auto"/>
        <w:ind w:left="720"/>
        <w:contextualSpacing w:val="0"/>
        <w:rPr>
          <w:sz w:val="24"/>
          <w:szCs w:val="24"/>
        </w:rPr>
      </w:pPr>
      <w:r w:rsidRPr="00E91EED">
        <w:rPr>
          <w:sz w:val="24"/>
          <w:szCs w:val="24"/>
          <w:u w:val="single"/>
        </w:rPr>
        <w:t>Reporting requirements unaffected</w:t>
      </w:r>
      <w:r w:rsidRPr="00E91EED">
        <w:rPr>
          <w:sz w:val="24"/>
          <w:szCs w:val="24"/>
        </w:rPr>
        <w:t xml:space="preserve">: This </w:t>
      </w:r>
      <w:r w:rsidR="00BA6202" w:rsidRPr="00E91EED">
        <w:rPr>
          <w:sz w:val="24"/>
          <w:szCs w:val="24"/>
        </w:rPr>
        <w:t>Spending A</w:t>
      </w:r>
      <w:r w:rsidRPr="00E91EED">
        <w:rPr>
          <w:sz w:val="24"/>
          <w:szCs w:val="24"/>
        </w:rPr>
        <w:t xml:space="preserve">greement shall not affect reporting requirements outlined in the </w:t>
      </w:r>
      <w:r w:rsidR="00C35A76" w:rsidRPr="00E91EED">
        <w:rPr>
          <w:sz w:val="24"/>
          <w:szCs w:val="24"/>
        </w:rPr>
        <w:t xml:space="preserve">Final </w:t>
      </w:r>
      <w:r w:rsidR="00CD08EB" w:rsidRPr="00E91EED">
        <w:rPr>
          <w:sz w:val="24"/>
          <w:szCs w:val="24"/>
        </w:rPr>
        <w:t xml:space="preserve">ILF </w:t>
      </w:r>
      <w:r w:rsidR="00C35A76" w:rsidRPr="00E91EED">
        <w:rPr>
          <w:sz w:val="24"/>
          <w:szCs w:val="24"/>
        </w:rPr>
        <w:t>P</w:t>
      </w:r>
      <w:r w:rsidRPr="00E91EED">
        <w:rPr>
          <w:sz w:val="24"/>
          <w:szCs w:val="24"/>
        </w:rPr>
        <w:t xml:space="preserve">rogram </w:t>
      </w:r>
      <w:r w:rsidR="00C35A76" w:rsidRPr="00E91EED">
        <w:rPr>
          <w:sz w:val="24"/>
          <w:szCs w:val="24"/>
        </w:rPr>
        <w:t>I</w:t>
      </w:r>
      <w:r w:rsidRPr="00E91EED">
        <w:rPr>
          <w:sz w:val="24"/>
          <w:szCs w:val="24"/>
        </w:rPr>
        <w:t>nstrument.</w:t>
      </w:r>
    </w:p>
    <w:p w:rsidR="0044083D" w:rsidRPr="00E91EED" w:rsidRDefault="00732123" w:rsidP="00E61F06">
      <w:pPr>
        <w:pStyle w:val="ListParagraph"/>
        <w:numPr>
          <w:ilvl w:val="0"/>
          <w:numId w:val="17"/>
        </w:numPr>
        <w:spacing w:line="360" w:lineRule="auto"/>
        <w:ind w:left="720"/>
        <w:contextualSpacing w:val="0"/>
        <w:rPr>
          <w:sz w:val="24"/>
          <w:szCs w:val="24"/>
        </w:rPr>
      </w:pPr>
      <w:r w:rsidRPr="00E91EED">
        <w:rPr>
          <w:sz w:val="24"/>
          <w:szCs w:val="24"/>
          <w:u w:val="single"/>
        </w:rPr>
        <w:t>Duration</w:t>
      </w:r>
      <w:r w:rsidRPr="00E91EED">
        <w:rPr>
          <w:sz w:val="24"/>
          <w:szCs w:val="24"/>
        </w:rPr>
        <w:t xml:space="preserve">: This </w:t>
      </w:r>
      <w:r w:rsidR="00BA6202" w:rsidRPr="00E91EED">
        <w:rPr>
          <w:sz w:val="24"/>
          <w:szCs w:val="24"/>
        </w:rPr>
        <w:t>Spending A</w:t>
      </w:r>
      <w:r w:rsidRPr="00E91EED">
        <w:rPr>
          <w:sz w:val="24"/>
          <w:szCs w:val="24"/>
        </w:rPr>
        <w:t xml:space="preserve">greement </w:t>
      </w:r>
      <w:r w:rsidR="00A217B6">
        <w:rPr>
          <w:sz w:val="24"/>
          <w:szCs w:val="24"/>
        </w:rPr>
        <w:t>expires</w:t>
      </w:r>
      <w:r w:rsidRPr="00E91EED">
        <w:rPr>
          <w:sz w:val="24"/>
          <w:szCs w:val="24"/>
        </w:rPr>
        <w:t xml:space="preserve"> three (3) years from the </w:t>
      </w:r>
      <w:r w:rsidR="00A217B6">
        <w:rPr>
          <w:sz w:val="24"/>
          <w:szCs w:val="24"/>
        </w:rPr>
        <w:t>last</w:t>
      </w:r>
      <w:r w:rsidR="00E63037" w:rsidRPr="00E91EED">
        <w:rPr>
          <w:sz w:val="24"/>
          <w:szCs w:val="24"/>
        </w:rPr>
        <w:t xml:space="preserve"> </w:t>
      </w:r>
      <w:r w:rsidRPr="00E91EED">
        <w:rPr>
          <w:sz w:val="24"/>
          <w:szCs w:val="24"/>
        </w:rPr>
        <w:t>date in the signature block below</w:t>
      </w:r>
      <w:r w:rsidR="00C0555B">
        <w:rPr>
          <w:sz w:val="24"/>
          <w:szCs w:val="24"/>
        </w:rPr>
        <w:t>, unless otherwise agreed to herein.</w:t>
      </w:r>
      <w:r w:rsidR="00CE1AA4" w:rsidRPr="00E91EED">
        <w:rPr>
          <w:sz w:val="24"/>
          <w:szCs w:val="24"/>
        </w:rPr>
        <w:t xml:space="preserve">  </w:t>
      </w:r>
      <w:r w:rsidR="00A217B6">
        <w:rPr>
          <w:sz w:val="24"/>
          <w:szCs w:val="24"/>
        </w:rPr>
        <w:t xml:space="preserve">If all funds authorized by this Spending Agreement have not been spent within </w:t>
      </w:r>
      <w:r w:rsidR="00A217B6" w:rsidRPr="003A732C">
        <w:rPr>
          <w:sz w:val="24"/>
          <w:szCs w:val="24"/>
        </w:rPr>
        <w:t>th</w:t>
      </w:r>
      <w:r w:rsidR="00C0555B" w:rsidRPr="003A732C">
        <w:rPr>
          <w:sz w:val="24"/>
          <w:szCs w:val="24"/>
        </w:rPr>
        <w:t>e</w:t>
      </w:r>
      <w:r w:rsidR="00C0555B">
        <w:rPr>
          <w:sz w:val="24"/>
          <w:szCs w:val="24"/>
        </w:rPr>
        <w:t xml:space="preserve"> agreed to</w:t>
      </w:r>
      <w:r w:rsidR="00A217B6">
        <w:rPr>
          <w:sz w:val="24"/>
          <w:szCs w:val="24"/>
        </w:rPr>
        <w:t xml:space="preserve"> timeframe, </w:t>
      </w:r>
      <w:r w:rsidR="00BF3B9B">
        <w:rPr>
          <w:sz w:val="24"/>
          <w:szCs w:val="24"/>
        </w:rPr>
        <w:t xml:space="preserve">the </w:t>
      </w:r>
      <w:r w:rsidR="004C596F">
        <w:rPr>
          <w:sz w:val="24"/>
          <w:szCs w:val="24"/>
        </w:rPr>
        <w:t xml:space="preserve">ILF </w:t>
      </w:r>
      <w:r w:rsidR="00BF3B9B">
        <w:rPr>
          <w:sz w:val="24"/>
          <w:szCs w:val="24"/>
        </w:rPr>
        <w:t xml:space="preserve">Sponsor </w:t>
      </w:r>
      <w:r w:rsidR="004C596F">
        <w:rPr>
          <w:sz w:val="24"/>
          <w:szCs w:val="24"/>
        </w:rPr>
        <w:t>shall</w:t>
      </w:r>
      <w:r w:rsidR="00BF3B9B">
        <w:rPr>
          <w:sz w:val="24"/>
          <w:szCs w:val="24"/>
        </w:rPr>
        <w:t xml:space="preserve"> provide a written request to the Corps for approval</w:t>
      </w:r>
      <w:r w:rsidR="000707B9">
        <w:rPr>
          <w:sz w:val="24"/>
          <w:szCs w:val="24"/>
        </w:rPr>
        <w:t xml:space="preserve"> to spend those remaining funds</w:t>
      </w:r>
      <w:r w:rsidR="00BF3B9B">
        <w:rPr>
          <w:sz w:val="24"/>
          <w:szCs w:val="24"/>
        </w:rPr>
        <w:t>.  S</w:t>
      </w:r>
      <w:r w:rsidRPr="00E91EED">
        <w:rPr>
          <w:sz w:val="24"/>
          <w:szCs w:val="24"/>
        </w:rPr>
        <w:t>pending may be</w:t>
      </w:r>
      <w:r w:rsidR="00E63037" w:rsidRPr="00E91EED">
        <w:rPr>
          <w:sz w:val="24"/>
          <w:szCs w:val="24"/>
        </w:rPr>
        <w:t xml:space="preserve"> authorized </w:t>
      </w:r>
      <w:r w:rsidRPr="00E91EED">
        <w:rPr>
          <w:sz w:val="24"/>
          <w:szCs w:val="24"/>
        </w:rPr>
        <w:t>by the Corps</w:t>
      </w:r>
      <w:r w:rsidR="0039092F">
        <w:rPr>
          <w:sz w:val="24"/>
          <w:szCs w:val="24"/>
        </w:rPr>
        <w:t>’</w:t>
      </w:r>
      <w:r w:rsidRPr="00E91EED">
        <w:rPr>
          <w:sz w:val="24"/>
          <w:szCs w:val="24"/>
        </w:rPr>
        <w:t xml:space="preserve"> issuance of a letter </w:t>
      </w:r>
      <w:r w:rsidR="006F48D4">
        <w:rPr>
          <w:sz w:val="24"/>
          <w:szCs w:val="24"/>
        </w:rPr>
        <w:t xml:space="preserve">authorizing </w:t>
      </w:r>
      <w:r w:rsidRPr="00E91EED">
        <w:rPr>
          <w:sz w:val="24"/>
          <w:szCs w:val="24"/>
        </w:rPr>
        <w:t>spending</w:t>
      </w:r>
      <w:r w:rsidR="006F48D4">
        <w:rPr>
          <w:sz w:val="24"/>
          <w:szCs w:val="24"/>
        </w:rPr>
        <w:t xml:space="preserve"> the remaining funds, or by executing a subsequent Spending Agreement</w:t>
      </w:r>
      <w:r w:rsidR="004C596F">
        <w:rPr>
          <w:sz w:val="24"/>
          <w:szCs w:val="24"/>
        </w:rPr>
        <w:t>.</w:t>
      </w:r>
    </w:p>
    <w:p w:rsidR="0044083D" w:rsidRPr="00E91EED" w:rsidRDefault="00732123" w:rsidP="00E61F06">
      <w:pPr>
        <w:pStyle w:val="ListParagraph"/>
        <w:numPr>
          <w:ilvl w:val="0"/>
          <w:numId w:val="17"/>
        </w:numPr>
        <w:spacing w:line="360" w:lineRule="auto"/>
        <w:ind w:left="720"/>
        <w:contextualSpacing w:val="0"/>
        <w:rPr>
          <w:sz w:val="24"/>
          <w:szCs w:val="24"/>
        </w:rPr>
      </w:pPr>
      <w:r w:rsidRPr="00E91EED">
        <w:rPr>
          <w:sz w:val="24"/>
          <w:szCs w:val="24"/>
          <w:u w:val="single"/>
        </w:rPr>
        <w:lastRenderedPageBreak/>
        <w:t>Additional Spending Authority Requests</w:t>
      </w:r>
      <w:r w:rsidR="00BE6E57" w:rsidRPr="00E91EED">
        <w:rPr>
          <w:sz w:val="24"/>
          <w:szCs w:val="24"/>
        </w:rPr>
        <w:t>:</w:t>
      </w:r>
      <w:r w:rsidRPr="00E91EED">
        <w:rPr>
          <w:sz w:val="24"/>
          <w:szCs w:val="24"/>
        </w:rPr>
        <w:t xml:space="preserve"> Whether or not three </w:t>
      </w:r>
      <w:r w:rsidR="00626E05" w:rsidRPr="00E91EED">
        <w:rPr>
          <w:sz w:val="24"/>
          <w:szCs w:val="24"/>
        </w:rPr>
        <w:t xml:space="preserve">(3) </w:t>
      </w:r>
      <w:r w:rsidRPr="00E91EED">
        <w:rPr>
          <w:sz w:val="24"/>
          <w:szCs w:val="24"/>
        </w:rPr>
        <w:t xml:space="preserve">years have elapsed, the </w:t>
      </w:r>
      <w:r w:rsidR="00CE1AA4" w:rsidRPr="00E91EED">
        <w:rPr>
          <w:sz w:val="24"/>
          <w:szCs w:val="24"/>
        </w:rPr>
        <w:t xml:space="preserve">ILF </w:t>
      </w:r>
      <w:r w:rsidRPr="00E91EED">
        <w:rPr>
          <w:sz w:val="24"/>
          <w:szCs w:val="24"/>
        </w:rPr>
        <w:t xml:space="preserve">Sponsor may request subsequent releases of funds. </w:t>
      </w:r>
      <w:r w:rsidR="00CE1AA4" w:rsidRPr="00E91EED">
        <w:rPr>
          <w:sz w:val="24"/>
          <w:szCs w:val="24"/>
        </w:rPr>
        <w:t xml:space="preserve"> The ILF Sponsor must submit a </w:t>
      </w:r>
      <w:r w:rsidR="0047360F" w:rsidRPr="00E91EED">
        <w:rPr>
          <w:sz w:val="24"/>
          <w:szCs w:val="24"/>
        </w:rPr>
        <w:t xml:space="preserve">new </w:t>
      </w:r>
      <w:r w:rsidR="00CE1AA4" w:rsidRPr="00E91EED">
        <w:rPr>
          <w:sz w:val="24"/>
          <w:szCs w:val="24"/>
        </w:rPr>
        <w:t xml:space="preserve">Spending Agreement </w:t>
      </w:r>
      <w:r w:rsidR="0047360F" w:rsidRPr="00E91EED">
        <w:rPr>
          <w:sz w:val="24"/>
          <w:szCs w:val="24"/>
        </w:rPr>
        <w:t xml:space="preserve">to the Corps </w:t>
      </w:r>
      <w:r w:rsidR="00CE1AA4" w:rsidRPr="00E91EED">
        <w:rPr>
          <w:sz w:val="24"/>
          <w:szCs w:val="24"/>
        </w:rPr>
        <w:t xml:space="preserve">for any </w:t>
      </w:r>
      <w:r w:rsidRPr="00E91EED">
        <w:rPr>
          <w:sz w:val="24"/>
          <w:szCs w:val="24"/>
        </w:rPr>
        <w:t>subsequent releases of funds</w:t>
      </w:r>
      <w:r w:rsidR="0047360F" w:rsidRPr="00E91EED">
        <w:rPr>
          <w:sz w:val="24"/>
          <w:szCs w:val="24"/>
        </w:rPr>
        <w:t>.</w:t>
      </w:r>
      <w:r w:rsidRPr="00E91EED">
        <w:rPr>
          <w:sz w:val="24"/>
          <w:szCs w:val="24"/>
        </w:rPr>
        <w:t xml:space="preserve"> </w:t>
      </w:r>
    </w:p>
    <w:p w:rsidR="0044083D" w:rsidRPr="00E91EED" w:rsidRDefault="00732123" w:rsidP="00E61F06">
      <w:pPr>
        <w:pStyle w:val="ListParagraph"/>
        <w:numPr>
          <w:ilvl w:val="0"/>
          <w:numId w:val="17"/>
        </w:numPr>
        <w:spacing w:line="360" w:lineRule="auto"/>
        <w:ind w:left="720"/>
        <w:contextualSpacing w:val="0"/>
        <w:rPr>
          <w:sz w:val="24"/>
          <w:szCs w:val="24"/>
        </w:rPr>
      </w:pPr>
      <w:r w:rsidRPr="00E91EED">
        <w:rPr>
          <w:sz w:val="24"/>
          <w:szCs w:val="24"/>
          <w:u w:val="single"/>
        </w:rPr>
        <w:t>Revocation</w:t>
      </w:r>
      <w:r w:rsidRPr="00E91EED">
        <w:rPr>
          <w:sz w:val="24"/>
          <w:szCs w:val="24"/>
        </w:rPr>
        <w:t xml:space="preserve">: In the event of default as defined in the </w:t>
      </w:r>
      <w:r w:rsidR="00A605F1" w:rsidRPr="00E91EED">
        <w:rPr>
          <w:sz w:val="24"/>
          <w:szCs w:val="24"/>
        </w:rPr>
        <w:t xml:space="preserve">Final ILF Program Instrument (see “Default” in </w:t>
      </w:r>
      <w:r w:rsidRPr="00E91EED">
        <w:rPr>
          <w:sz w:val="24"/>
          <w:szCs w:val="24"/>
        </w:rPr>
        <w:t>Basic Agreement Article V.</w:t>
      </w:r>
      <w:r w:rsidR="008040C6" w:rsidRPr="00E91EED">
        <w:rPr>
          <w:sz w:val="24"/>
          <w:szCs w:val="24"/>
        </w:rPr>
        <w:t>S</w:t>
      </w:r>
      <w:r w:rsidRPr="00E91EED">
        <w:rPr>
          <w:sz w:val="24"/>
          <w:szCs w:val="24"/>
        </w:rPr>
        <w:t xml:space="preserve">. and Appendix </w:t>
      </w:r>
      <w:r w:rsidR="00203716" w:rsidRPr="00E91EED">
        <w:rPr>
          <w:b/>
          <w:sz w:val="24"/>
          <w:szCs w:val="24"/>
          <w:u w:val="single"/>
        </w:rPr>
        <w:fldChar w:fldCharType="begin">
          <w:ffData>
            <w:name w:val="Text2"/>
            <w:enabled/>
            <w:calcOnExit w:val="0"/>
            <w:textInput/>
          </w:ffData>
        </w:fldChar>
      </w:r>
      <w:r w:rsidR="00B60B35" w:rsidRPr="00E91EED">
        <w:rPr>
          <w:b/>
          <w:sz w:val="24"/>
          <w:szCs w:val="24"/>
          <w:u w:val="single"/>
        </w:rPr>
        <w:instrText xml:space="preserve"> FORMTEXT </w:instrText>
      </w:r>
      <w:r w:rsidR="00203716" w:rsidRPr="00E91EED">
        <w:rPr>
          <w:b/>
          <w:sz w:val="24"/>
          <w:szCs w:val="24"/>
          <w:u w:val="single"/>
        </w:rPr>
      </w:r>
      <w:r w:rsidR="00203716" w:rsidRPr="00E91EED">
        <w:rPr>
          <w:b/>
          <w:sz w:val="24"/>
          <w:szCs w:val="24"/>
          <w:u w:val="single"/>
        </w:rPr>
        <w:fldChar w:fldCharType="separate"/>
      </w:r>
      <w:r w:rsidR="00B60B35" w:rsidRPr="00E91EED">
        <w:rPr>
          <w:b/>
          <w:noProof/>
          <w:u w:val="single"/>
        </w:rPr>
        <w:t> </w:t>
      </w:r>
      <w:r w:rsidR="00B60B35" w:rsidRPr="00E91EED">
        <w:rPr>
          <w:b/>
          <w:noProof/>
          <w:u w:val="single"/>
        </w:rPr>
        <w:t> </w:t>
      </w:r>
      <w:r w:rsidR="00B60B35" w:rsidRPr="00E91EED">
        <w:rPr>
          <w:b/>
          <w:noProof/>
          <w:u w:val="single"/>
        </w:rPr>
        <w:t> </w:t>
      </w:r>
      <w:r w:rsidR="00B60B35" w:rsidRPr="00E91EED">
        <w:rPr>
          <w:b/>
          <w:noProof/>
          <w:u w:val="single"/>
        </w:rPr>
        <w:t> </w:t>
      </w:r>
      <w:r w:rsidR="00B60B35" w:rsidRPr="00E91EED">
        <w:rPr>
          <w:b/>
          <w:noProof/>
          <w:u w:val="single"/>
        </w:rPr>
        <w:t> </w:t>
      </w:r>
      <w:r w:rsidR="00203716" w:rsidRPr="00E91EED">
        <w:rPr>
          <w:b/>
          <w:sz w:val="24"/>
          <w:szCs w:val="24"/>
          <w:u w:val="single"/>
        </w:rPr>
        <w:fldChar w:fldCharType="end"/>
      </w:r>
      <w:r w:rsidR="00A605F1" w:rsidRPr="00E91EED">
        <w:rPr>
          <w:sz w:val="24"/>
          <w:szCs w:val="24"/>
        </w:rPr>
        <w:t>)</w:t>
      </w:r>
      <w:r w:rsidRPr="00E91EED">
        <w:rPr>
          <w:sz w:val="24"/>
          <w:szCs w:val="24"/>
        </w:rPr>
        <w:t xml:space="preserve">, this </w:t>
      </w:r>
      <w:r w:rsidR="00BA6202" w:rsidRPr="00E91EED">
        <w:rPr>
          <w:sz w:val="24"/>
          <w:szCs w:val="24"/>
        </w:rPr>
        <w:t>S</w:t>
      </w:r>
      <w:r w:rsidRPr="00E91EED">
        <w:rPr>
          <w:sz w:val="24"/>
          <w:szCs w:val="24"/>
        </w:rPr>
        <w:t xml:space="preserve">pending </w:t>
      </w:r>
      <w:r w:rsidR="00BA6202" w:rsidRPr="00E91EED">
        <w:rPr>
          <w:sz w:val="24"/>
          <w:szCs w:val="24"/>
        </w:rPr>
        <w:t>A</w:t>
      </w:r>
      <w:r w:rsidRPr="00E91EED">
        <w:rPr>
          <w:sz w:val="24"/>
          <w:szCs w:val="24"/>
        </w:rPr>
        <w:t>greement may be revoked</w:t>
      </w:r>
      <w:r w:rsidR="00C511C5">
        <w:rPr>
          <w:sz w:val="24"/>
          <w:szCs w:val="24"/>
        </w:rPr>
        <w:t xml:space="preserve"> by written notification from the Corps</w:t>
      </w:r>
      <w:r w:rsidRPr="00E91EED">
        <w:rPr>
          <w:sz w:val="24"/>
          <w:szCs w:val="24"/>
        </w:rPr>
        <w:t>.</w:t>
      </w:r>
    </w:p>
    <w:p w:rsidR="0044083D" w:rsidRPr="00E91EED" w:rsidRDefault="00732123" w:rsidP="00E61F06">
      <w:pPr>
        <w:pStyle w:val="ListParagraph"/>
        <w:numPr>
          <w:ilvl w:val="0"/>
          <w:numId w:val="17"/>
        </w:numPr>
        <w:spacing w:line="360" w:lineRule="auto"/>
        <w:ind w:left="720"/>
        <w:contextualSpacing w:val="0"/>
        <w:rPr>
          <w:sz w:val="24"/>
          <w:szCs w:val="24"/>
        </w:rPr>
      </w:pPr>
      <w:r w:rsidRPr="00E91EED">
        <w:rPr>
          <w:sz w:val="24"/>
          <w:szCs w:val="24"/>
          <w:u w:val="single"/>
        </w:rPr>
        <w:t xml:space="preserve">Effect </w:t>
      </w:r>
      <w:r w:rsidR="001A6D93" w:rsidRPr="00E91EED">
        <w:rPr>
          <w:sz w:val="24"/>
          <w:szCs w:val="24"/>
          <w:u w:val="single"/>
        </w:rPr>
        <w:t>of Spending</w:t>
      </w:r>
      <w:r w:rsidR="00BA6202" w:rsidRPr="00E91EED">
        <w:rPr>
          <w:sz w:val="24"/>
          <w:szCs w:val="24"/>
          <w:u w:val="single"/>
        </w:rPr>
        <w:t xml:space="preserve"> </w:t>
      </w:r>
      <w:r w:rsidRPr="00E91EED">
        <w:rPr>
          <w:sz w:val="24"/>
          <w:szCs w:val="24"/>
          <w:u w:val="single"/>
        </w:rPr>
        <w:t>Agreement</w:t>
      </w:r>
      <w:r w:rsidRPr="00E91EED">
        <w:rPr>
          <w:sz w:val="24"/>
          <w:szCs w:val="24"/>
        </w:rPr>
        <w:t xml:space="preserve">:  This </w:t>
      </w:r>
      <w:r w:rsidR="00C35A76" w:rsidRPr="00E91EED">
        <w:rPr>
          <w:sz w:val="24"/>
          <w:szCs w:val="24"/>
        </w:rPr>
        <w:t xml:space="preserve">Spending </w:t>
      </w:r>
      <w:r w:rsidRPr="00E91EED">
        <w:rPr>
          <w:sz w:val="24"/>
          <w:szCs w:val="24"/>
        </w:rPr>
        <w:t xml:space="preserve">Agreement does not in any manner affect statutory authorities and responsibilities of the signatory Parties.  This </w:t>
      </w:r>
      <w:r w:rsidR="00C35A76" w:rsidRPr="00E91EED">
        <w:rPr>
          <w:sz w:val="24"/>
          <w:szCs w:val="24"/>
        </w:rPr>
        <w:t xml:space="preserve">Spending </w:t>
      </w:r>
      <w:r w:rsidRPr="00E91EED">
        <w:rPr>
          <w:sz w:val="24"/>
          <w:szCs w:val="24"/>
        </w:rPr>
        <w:t xml:space="preserve">Agreement is not intended, nor may it be relied upon, to create any rights in third parties enforceable in litigation with the United States or the State of Washington.  This </w:t>
      </w:r>
      <w:r w:rsidR="00C35A76" w:rsidRPr="00E91EED">
        <w:rPr>
          <w:sz w:val="24"/>
          <w:szCs w:val="24"/>
        </w:rPr>
        <w:t xml:space="preserve">Spending </w:t>
      </w:r>
      <w:r w:rsidRPr="00E91EED">
        <w:rPr>
          <w:sz w:val="24"/>
          <w:szCs w:val="24"/>
        </w:rPr>
        <w:t xml:space="preserve">Agreement does not authorize, nor shall it be construed to permit, the establishment of any lien, encumbrance, or other claim with respect to the </w:t>
      </w:r>
      <w:r w:rsidR="00626E05" w:rsidRPr="00E91EED">
        <w:rPr>
          <w:sz w:val="24"/>
          <w:szCs w:val="24"/>
        </w:rPr>
        <w:t xml:space="preserve"> ILF</w:t>
      </w:r>
      <w:r w:rsidRPr="00E91EED">
        <w:rPr>
          <w:sz w:val="24"/>
          <w:szCs w:val="24"/>
        </w:rPr>
        <w:t xml:space="preserve"> Program property, with the sole exception of the right on the part of the Corps</w:t>
      </w:r>
      <w:r w:rsidR="00CE1AA4" w:rsidRPr="00E91EED">
        <w:rPr>
          <w:sz w:val="24"/>
          <w:szCs w:val="24"/>
        </w:rPr>
        <w:t xml:space="preserve"> </w:t>
      </w:r>
      <w:r w:rsidRPr="00E91EED">
        <w:rPr>
          <w:sz w:val="24"/>
          <w:szCs w:val="24"/>
        </w:rPr>
        <w:t xml:space="preserve">to require the </w:t>
      </w:r>
      <w:r w:rsidR="00CE1AA4" w:rsidRPr="00E91EED">
        <w:rPr>
          <w:sz w:val="24"/>
          <w:szCs w:val="24"/>
        </w:rPr>
        <w:t xml:space="preserve">ILF </w:t>
      </w:r>
      <w:r w:rsidRPr="00E91EED">
        <w:rPr>
          <w:sz w:val="24"/>
          <w:szCs w:val="24"/>
        </w:rPr>
        <w:t xml:space="preserve">Sponsor to implement the provisions of this </w:t>
      </w:r>
      <w:r w:rsidR="00A64609" w:rsidRPr="00E91EED">
        <w:rPr>
          <w:sz w:val="24"/>
          <w:szCs w:val="24"/>
        </w:rPr>
        <w:t xml:space="preserve">Spending </w:t>
      </w:r>
      <w:r w:rsidRPr="00E91EED">
        <w:rPr>
          <w:sz w:val="24"/>
          <w:szCs w:val="24"/>
        </w:rPr>
        <w:t>Agreement</w:t>
      </w:r>
      <w:r w:rsidR="00C35A76" w:rsidRPr="00E91EED">
        <w:rPr>
          <w:sz w:val="24"/>
          <w:szCs w:val="24"/>
        </w:rPr>
        <w:t>.  Such provisions</w:t>
      </w:r>
      <w:r w:rsidRPr="00E91EED">
        <w:rPr>
          <w:sz w:val="24"/>
          <w:szCs w:val="24"/>
        </w:rPr>
        <w:t xml:space="preserve"> includ</w:t>
      </w:r>
      <w:r w:rsidR="00C35A76" w:rsidRPr="00E91EED">
        <w:rPr>
          <w:sz w:val="24"/>
          <w:szCs w:val="24"/>
        </w:rPr>
        <w:t xml:space="preserve">e, but are not limited to, </w:t>
      </w:r>
      <w:r w:rsidRPr="00E91EED">
        <w:rPr>
          <w:sz w:val="24"/>
          <w:szCs w:val="24"/>
        </w:rPr>
        <w:t xml:space="preserve">recording conservation easements or similarly restrictive covenants, required as a condition of the issuance of permits for discharges of dredged and fill material into waters of the United States </w:t>
      </w:r>
      <w:r w:rsidR="00D87C5D" w:rsidRPr="00E91EED">
        <w:rPr>
          <w:sz w:val="24"/>
          <w:szCs w:val="24"/>
        </w:rPr>
        <w:t xml:space="preserve">and waters of the State </w:t>
      </w:r>
      <w:r w:rsidRPr="00E91EED">
        <w:rPr>
          <w:sz w:val="24"/>
          <w:szCs w:val="24"/>
        </w:rPr>
        <w:t>associated with construction and operation and maintenance of a Mitigation Site.</w:t>
      </w:r>
    </w:p>
    <w:p w:rsidR="0044083D" w:rsidRPr="00E91EED" w:rsidRDefault="00732123" w:rsidP="00E61F06">
      <w:pPr>
        <w:pStyle w:val="ListParagraph"/>
        <w:numPr>
          <w:ilvl w:val="0"/>
          <w:numId w:val="17"/>
        </w:numPr>
        <w:spacing w:line="360" w:lineRule="auto"/>
        <w:ind w:left="720"/>
        <w:contextualSpacing w:val="0"/>
        <w:rPr>
          <w:sz w:val="24"/>
          <w:szCs w:val="24"/>
        </w:rPr>
      </w:pPr>
      <w:r w:rsidRPr="00E91EED">
        <w:rPr>
          <w:sz w:val="24"/>
          <w:szCs w:val="24"/>
          <w:u w:val="single"/>
        </w:rPr>
        <w:t>Attorneys’ Fees</w:t>
      </w:r>
      <w:r w:rsidRPr="00E91EED">
        <w:rPr>
          <w:sz w:val="24"/>
          <w:szCs w:val="24"/>
        </w:rPr>
        <w:t xml:space="preserve">:  If any action at law or equity, including any action for declaratory relief, is brought to enforce or interpret the provisions of this </w:t>
      </w:r>
      <w:r w:rsidR="00FC7EA5" w:rsidRPr="00E91EED">
        <w:rPr>
          <w:sz w:val="24"/>
          <w:szCs w:val="24"/>
        </w:rPr>
        <w:t xml:space="preserve">Spending </w:t>
      </w:r>
      <w:r w:rsidRPr="00E91EED">
        <w:rPr>
          <w:sz w:val="24"/>
          <w:szCs w:val="24"/>
        </w:rPr>
        <w:t>Agreement, each party to the litigation shall bear its own attorneys’ fees and costs of litigation.</w:t>
      </w:r>
    </w:p>
    <w:p w:rsidR="0044083D" w:rsidRPr="00E91EED" w:rsidRDefault="00732123" w:rsidP="00E61F06">
      <w:pPr>
        <w:pStyle w:val="ListParagraph"/>
        <w:numPr>
          <w:ilvl w:val="0"/>
          <w:numId w:val="17"/>
        </w:numPr>
        <w:spacing w:line="360" w:lineRule="auto"/>
        <w:ind w:left="720"/>
        <w:contextualSpacing w:val="0"/>
        <w:rPr>
          <w:sz w:val="24"/>
          <w:szCs w:val="24"/>
        </w:rPr>
      </w:pPr>
      <w:r w:rsidRPr="00E91EED">
        <w:rPr>
          <w:sz w:val="24"/>
          <w:szCs w:val="24"/>
          <w:u w:val="single"/>
        </w:rPr>
        <w:t>Availability of Funds</w:t>
      </w:r>
      <w:r w:rsidRPr="00E91EED">
        <w:rPr>
          <w:sz w:val="24"/>
          <w:szCs w:val="24"/>
        </w:rPr>
        <w:t xml:space="preserve">:  Implementation of this </w:t>
      </w:r>
      <w:r w:rsidR="00FC7EA5" w:rsidRPr="00E91EED">
        <w:rPr>
          <w:sz w:val="24"/>
          <w:szCs w:val="24"/>
        </w:rPr>
        <w:t xml:space="preserve">Spending </w:t>
      </w:r>
      <w:r w:rsidRPr="00E91EED">
        <w:rPr>
          <w:sz w:val="24"/>
          <w:szCs w:val="24"/>
        </w:rPr>
        <w:t xml:space="preserve">Agreement is subject to the requirements of the Anti-Deficiency Act, 32 U.S.C. § 1341, and the availability of appropriated funds.  Nothing in this </w:t>
      </w:r>
      <w:r w:rsidR="00FC7EA5" w:rsidRPr="00E91EED">
        <w:rPr>
          <w:sz w:val="24"/>
          <w:szCs w:val="24"/>
        </w:rPr>
        <w:t xml:space="preserve">Spending </w:t>
      </w:r>
      <w:r w:rsidRPr="00E91EED">
        <w:rPr>
          <w:sz w:val="24"/>
          <w:szCs w:val="24"/>
        </w:rPr>
        <w:t xml:space="preserve">Agreement may be construed to require the obligation, appropriation, or expenditure of any money from the United States Treasury, in advance of an appropriation for that purpose.  </w:t>
      </w:r>
    </w:p>
    <w:p w:rsidR="0044083D" w:rsidRPr="00E91EED" w:rsidRDefault="00732123" w:rsidP="00E61F06">
      <w:pPr>
        <w:pStyle w:val="ListParagraph"/>
        <w:numPr>
          <w:ilvl w:val="0"/>
          <w:numId w:val="17"/>
        </w:numPr>
        <w:spacing w:line="360" w:lineRule="auto"/>
        <w:ind w:left="720"/>
        <w:contextualSpacing w:val="0"/>
        <w:rPr>
          <w:sz w:val="24"/>
          <w:szCs w:val="24"/>
        </w:rPr>
      </w:pPr>
      <w:r w:rsidRPr="00E91EED">
        <w:rPr>
          <w:sz w:val="24"/>
          <w:szCs w:val="24"/>
          <w:u w:val="single"/>
        </w:rPr>
        <w:lastRenderedPageBreak/>
        <w:t>Headings and Captions</w:t>
      </w:r>
      <w:r w:rsidRPr="00E91EED">
        <w:rPr>
          <w:sz w:val="24"/>
          <w:szCs w:val="24"/>
        </w:rPr>
        <w:t xml:space="preserve">:  Any paragraph heading or caption contained in this </w:t>
      </w:r>
      <w:r w:rsidR="00BA6202" w:rsidRPr="00E91EED">
        <w:rPr>
          <w:sz w:val="24"/>
          <w:szCs w:val="24"/>
        </w:rPr>
        <w:t xml:space="preserve">Spending </w:t>
      </w:r>
      <w:r w:rsidRPr="00E91EED">
        <w:rPr>
          <w:sz w:val="24"/>
          <w:szCs w:val="24"/>
        </w:rPr>
        <w:t xml:space="preserve">Agreement shall be for convenience of reference only and shall not affect the construction or interpretation of any provision of this </w:t>
      </w:r>
      <w:r w:rsidR="00A64609" w:rsidRPr="00E91EED">
        <w:rPr>
          <w:sz w:val="24"/>
          <w:szCs w:val="24"/>
        </w:rPr>
        <w:t xml:space="preserve">Spending </w:t>
      </w:r>
      <w:r w:rsidRPr="00E91EED">
        <w:rPr>
          <w:sz w:val="24"/>
          <w:szCs w:val="24"/>
        </w:rPr>
        <w:t>Agreement.</w:t>
      </w:r>
    </w:p>
    <w:p w:rsidR="0044083D" w:rsidRPr="00E91EED" w:rsidRDefault="00732123" w:rsidP="00E61F06">
      <w:pPr>
        <w:pStyle w:val="ListParagraph"/>
        <w:numPr>
          <w:ilvl w:val="0"/>
          <w:numId w:val="17"/>
        </w:numPr>
        <w:spacing w:line="360" w:lineRule="auto"/>
        <w:ind w:left="720"/>
        <w:contextualSpacing w:val="0"/>
        <w:rPr>
          <w:sz w:val="24"/>
          <w:szCs w:val="24"/>
        </w:rPr>
      </w:pPr>
      <w:r w:rsidRPr="00E91EED">
        <w:rPr>
          <w:sz w:val="24"/>
          <w:szCs w:val="24"/>
          <w:u w:val="single"/>
        </w:rPr>
        <w:t>Counterparts</w:t>
      </w:r>
      <w:r w:rsidRPr="00E91EED">
        <w:rPr>
          <w:sz w:val="24"/>
          <w:szCs w:val="24"/>
        </w:rPr>
        <w:t xml:space="preserve">:  This </w:t>
      </w:r>
      <w:r w:rsidR="00BA6202" w:rsidRPr="00E91EED">
        <w:rPr>
          <w:sz w:val="24"/>
          <w:szCs w:val="24"/>
        </w:rPr>
        <w:t>Spending</w:t>
      </w:r>
      <w:r w:rsidR="00A64609" w:rsidRPr="00E91EED">
        <w:rPr>
          <w:sz w:val="24"/>
          <w:szCs w:val="24"/>
        </w:rPr>
        <w:t xml:space="preserve"> </w:t>
      </w:r>
      <w:r w:rsidRPr="00E91EED">
        <w:rPr>
          <w:sz w:val="24"/>
          <w:szCs w:val="24"/>
        </w:rPr>
        <w:t xml:space="preserve">Agreement may be executed by the Parties in any combination, in one or more counterparts, all of which together shall constitute one and the same </w:t>
      </w:r>
      <w:r w:rsidR="00BA6202" w:rsidRPr="00E91EED">
        <w:rPr>
          <w:sz w:val="24"/>
          <w:szCs w:val="24"/>
        </w:rPr>
        <w:t>Spending A</w:t>
      </w:r>
      <w:r w:rsidRPr="00E91EED">
        <w:rPr>
          <w:sz w:val="24"/>
          <w:szCs w:val="24"/>
        </w:rPr>
        <w:t>greement.</w:t>
      </w:r>
    </w:p>
    <w:p w:rsidR="00E61F06" w:rsidRPr="00E61F06" w:rsidRDefault="00732123" w:rsidP="00E61F06">
      <w:pPr>
        <w:pStyle w:val="ListParagraph"/>
        <w:numPr>
          <w:ilvl w:val="0"/>
          <w:numId w:val="17"/>
        </w:numPr>
        <w:spacing w:line="360" w:lineRule="auto"/>
        <w:ind w:left="720"/>
        <w:contextualSpacing w:val="0"/>
        <w:rPr>
          <w:sz w:val="24"/>
          <w:szCs w:val="24"/>
        </w:rPr>
      </w:pPr>
      <w:r w:rsidRPr="00E91EED">
        <w:rPr>
          <w:sz w:val="24"/>
          <w:szCs w:val="24"/>
          <w:u w:val="single"/>
        </w:rPr>
        <w:t>Binding</w:t>
      </w:r>
      <w:r w:rsidRPr="00E91EED">
        <w:rPr>
          <w:sz w:val="24"/>
          <w:szCs w:val="24"/>
        </w:rPr>
        <w:t xml:space="preserve">:  This </w:t>
      </w:r>
      <w:r w:rsidR="00BA6202" w:rsidRPr="00E91EED">
        <w:rPr>
          <w:sz w:val="24"/>
          <w:szCs w:val="24"/>
        </w:rPr>
        <w:t xml:space="preserve">Spending </w:t>
      </w:r>
      <w:r w:rsidRPr="00E91EED">
        <w:rPr>
          <w:sz w:val="24"/>
          <w:szCs w:val="24"/>
        </w:rPr>
        <w:t xml:space="preserve">Agreement, pursuant to the </w:t>
      </w:r>
      <w:r w:rsidR="00CD08EB" w:rsidRPr="00E91EED">
        <w:rPr>
          <w:sz w:val="24"/>
          <w:szCs w:val="24"/>
        </w:rPr>
        <w:t xml:space="preserve">Final </w:t>
      </w:r>
      <w:r w:rsidR="005309E6" w:rsidRPr="00E91EED">
        <w:rPr>
          <w:sz w:val="24"/>
          <w:szCs w:val="24"/>
        </w:rPr>
        <w:t xml:space="preserve">ILF </w:t>
      </w:r>
      <w:r w:rsidR="00CD08EB" w:rsidRPr="00E91EED">
        <w:rPr>
          <w:sz w:val="24"/>
          <w:szCs w:val="24"/>
        </w:rPr>
        <w:t>P</w:t>
      </w:r>
      <w:r w:rsidRPr="00E91EED">
        <w:rPr>
          <w:sz w:val="24"/>
          <w:szCs w:val="24"/>
        </w:rPr>
        <w:t xml:space="preserve">rogram </w:t>
      </w:r>
      <w:r w:rsidR="00CD08EB" w:rsidRPr="00E91EED">
        <w:rPr>
          <w:sz w:val="24"/>
          <w:szCs w:val="24"/>
        </w:rPr>
        <w:t>I</w:t>
      </w:r>
      <w:r w:rsidRPr="00E91EED">
        <w:rPr>
          <w:sz w:val="24"/>
          <w:szCs w:val="24"/>
        </w:rPr>
        <w:t xml:space="preserve">nstrument, shall be immediately, automatically, and irrevocably binding upon the </w:t>
      </w:r>
      <w:r w:rsidR="00CE1AA4" w:rsidRPr="00E91EED">
        <w:rPr>
          <w:sz w:val="24"/>
          <w:szCs w:val="24"/>
        </w:rPr>
        <w:t xml:space="preserve">ILF </w:t>
      </w:r>
      <w:r w:rsidRPr="00E91EED">
        <w:rPr>
          <w:sz w:val="24"/>
          <w:szCs w:val="24"/>
        </w:rPr>
        <w:t>Sponsor and its heirs, successors, assigns</w:t>
      </w:r>
      <w:r w:rsidR="00C23925" w:rsidRPr="00E91EED">
        <w:rPr>
          <w:sz w:val="24"/>
          <w:szCs w:val="24"/>
        </w:rPr>
        <w:t>,</w:t>
      </w:r>
      <w:r w:rsidRPr="00E91EED">
        <w:rPr>
          <w:sz w:val="24"/>
          <w:szCs w:val="24"/>
        </w:rPr>
        <w:t xml:space="preserve"> and legal representatives upon execution by the </w:t>
      </w:r>
      <w:r w:rsidR="00CE1AA4" w:rsidRPr="00E91EED">
        <w:rPr>
          <w:sz w:val="24"/>
          <w:szCs w:val="24"/>
        </w:rPr>
        <w:t xml:space="preserve">ILF </w:t>
      </w:r>
      <w:r w:rsidRPr="00E91EED">
        <w:rPr>
          <w:sz w:val="24"/>
          <w:szCs w:val="24"/>
        </w:rPr>
        <w:t xml:space="preserve">Sponsor </w:t>
      </w:r>
      <w:r w:rsidR="0039092F" w:rsidRPr="00E91EED">
        <w:rPr>
          <w:sz w:val="24"/>
          <w:szCs w:val="24"/>
        </w:rPr>
        <w:t xml:space="preserve">and </w:t>
      </w:r>
      <w:r w:rsidRPr="00E91EED">
        <w:rPr>
          <w:sz w:val="24"/>
          <w:szCs w:val="24"/>
        </w:rPr>
        <w:t>Corps.</w:t>
      </w:r>
      <w:r w:rsidR="00E61F06">
        <w:rPr>
          <w:sz w:val="24"/>
          <w:szCs w:val="24"/>
        </w:rPr>
        <w:br w:type="page"/>
      </w:r>
    </w:p>
    <w:p w:rsidR="00732123" w:rsidRPr="00E61F06" w:rsidRDefault="00732123" w:rsidP="00E61F06">
      <w:pPr>
        <w:keepNext/>
        <w:spacing w:before="200" w:line="360" w:lineRule="auto"/>
        <w:rPr>
          <w:sz w:val="24"/>
          <w:szCs w:val="24"/>
        </w:rPr>
      </w:pPr>
      <w:r w:rsidRPr="00E61F06">
        <w:rPr>
          <w:sz w:val="24"/>
          <w:szCs w:val="24"/>
        </w:rPr>
        <w:lastRenderedPageBreak/>
        <w:t xml:space="preserve">IN WITNESS WHEREOF, the Parties hereto have executed this </w:t>
      </w:r>
      <w:r w:rsidR="00BA6202" w:rsidRPr="00E61F06">
        <w:rPr>
          <w:sz w:val="24"/>
          <w:szCs w:val="24"/>
        </w:rPr>
        <w:t>Spending A</w:t>
      </w:r>
      <w:r w:rsidRPr="00E61F06">
        <w:rPr>
          <w:sz w:val="24"/>
          <w:szCs w:val="24"/>
        </w:rPr>
        <w:t>greement on the date herein below last written.</w:t>
      </w:r>
    </w:p>
    <w:p w:rsidR="00626E05" w:rsidRPr="00E61F06" w:rsidRDefault="00626E05" w:rsidP="00F85A0B">
      <w:pPr>
        <w:keepNext/>
        <w:spacing w:after="0"/>
        <w:rPr>
          <w:sz w:val="24"/>
          <w:szCs w:val="24"/>
        </w:rPr>
      </w:pPr>
    </w:p>
    <w:p w:rsidR="0044083D" w:rsidRPr="00E61F06" w:rsidRDefault="00732123" w:rsidP="00F85A0B">
      <w:pPr>
        <w:keepNext/>
        <w:spacing w:after="0"/>
        <w:rPr>
          <w:sz w:val="24"/>
          <w:szCs w:val="24"/>
        </w:rPr>
      </w:pPr>
      <w:r w:rsidRPr="00E61F06">
        <w:rPr>
          <w:sz w:val="24"/>
          <w:szCs w:val="24"/>
        </w:rPr>
        <w:t>UNITED STATES ARMY CORPS OF ENGINEERS:</w:t>
      </w:r>
    </w:p>
    <w:p w:rsidR="0044083D" w:rsidRPr="00E61F06" w:rsidRDefault="00782301">
      <w:pPr>
        <w:keepNext/>
        <w:spacing w:after="0"/>
        <w:ind w:left="684" w:right="12" w:hanging="684"/>
        <w:jc w:val="both"/>
        <w:rPr>
          <w:sz w:val="24"/>
          <w:szCs w:val="24"/>
        </w:rPr>
      </w:pPr>
      <w:r w:rsidRPr="00E61F06">
        <w:rPr>
          <w:sz w:val="24"/>
          <w:szCs w:val="24"/>
        </w:rPr>
        <w:cr/>
      </w:r>
      <w:r w:rsidRPr="00E61F06">
        <w:rPr>
          <w:sz w:val="24"/>
          <w:szCs w:val="24"/>
        </w:rPr>
        <w:cr/>
      </w:r>
    </w:p>
    <w:p w:rsidR="0044083D" w:rsidRPr="00E91EED" w:rsidRDefault="00203716">
      <w:pPr>
        <w:keepNext/>
        <w:tabs>
          <w:tab w:val="left" w:pos="6480"/>
        </w:tabs>
        <w:spacing w:after="0"/>
        <w:ind w:left="684" w:right="12"/>
        <w:jc w:val="both"/>
        <w:rPr>
          <w:sz w:val="24"/>
          <w:szCs w:val="24"/>
        </w:rPr>
      </w:pPr>
      <w:r w:rsidRPr="00E61F06">
        <w:rPr>
          <w:sz w:val="24"/>
          <w:szCs w:val="24"/>
          <w:u w:val="single"/>
        </w:rPr>
        <w:fldChar w:fldCharType="begin">
          <w:ffData>
            <w:name w:val="Text12"/>
            <w:enabled/>
            <w:calcOnExit w:val="0"/>
            <w:textInput/>
          </w:ffData>
        </w:fldChar>
      </w:r>
      <w:r w:rsidR="00782301" w:rsidRPr="00E61F06">
        <w:rPr>
          <w:sz w:val="24"/>
          <w:szCs w:val="24"/>
          <w:u w:val="single"/>
        </w:rPr>
        <w:instrText xml:space="preserve"> FORMTEXT </w:instrText>
      </w:r>
      <w:r w:rsidRPr="00E61F06">
        <w:rPr>
          <w:sz w:val="24"/>
          <w:szCs w:val="24"/>
          <w:u w:val="single"/>
        </w:rPr>
      </w:r>
      <w:r w:rsidRPr="00E61F06">
        <w:rPr>
          <w:sz w:val="24"/>
          <w:szCs w:val="24"/>
          <w:u w:val="single"/>
        </w:rPr>
        <w:fldChar w:fldCharType="separate"/>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Pr="00E61F06">
        <w:rPr>
          <w:sz w:val="24"/>
          <w:szCs w:val="24"/>
          <w:u w:val="single"/>
        </w:rPr>
        <w:fldChar w:fldCharType="end"/>
      </w:r>
      <w:r w:rsidRPr="00E61F06">
        <w:rPr>
          <w:sz w:val="24"/>
          <w:szCs w:val="24"/>
          <w:u w:val="single"/>
        </w:rPr>
        <w:fldChar w:fldCharType="begin">
          <w:ffData>
            <w:name w:val="Text12"/>
            <w:enabled/>
            <w:calcOnExit w:val="0"/>
            <w:textInput/>
          </w:ffData>
        </w:fldChar>
      </w:r>
      <w:r w:rsidR="00782301" w:rsidRPr="00E61F06">
        <w:rPr>
          <w:sz w:val="24"/>
          <w:szCs w:val="24"/>
          <w:u w:val="single"/>
        </w:rPr>
        <w:instrText xml:space="preserve"> FORMTEXT </w:instrText>
      </w:r>
      <w:r w:rsidRPr="00E61F06">
        <w:rPr>
          <w:sz w:val="24"/>
          <w:szCs w:val="24"/>
          <w:u w:val="single"/>
        </w:rPr>
      </w:r>
      <w:r w:rsidRPr="00E61F06">
        <w:rPr>
          <w:sz w:val="24"/>
          <w:szCs w:val="24"/>
          <w:u w:val="single"/>
        </w:rPr>
        <w:fldChar w:fldCharType="separate"/>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Pr="00E61F06">
        <w:rPr>
          <w:sz w:val="24"/>
          <w:szCs w:val="24"/>
          <w:u w:val="single"/>
        </w:rPr>
        <w:fldChar w:fldCharType="end"/>
      </w:r>
      <w:r w:rsidRPr="00E61F06">
        <w:rPr>
          <w:sz w:val="24"/>
          <w:szCs w:val="24"/>
          <w:u w:val="single"/>
        </w:rPr>
        <w:fldChar w:fldCharType="begin">
          <w:ffData>
            <w:name w:val="Text12"/>
            <w:enabled/>
            <w:calcOnExit w:val="0"/>
            <w:textInput/>
          </w:ffData>
        </w:fldChar>
      </w:r>
      <w:r w:rsidR="00782301" w:rsidRPr="00E61F06">
        <w:rPr>
          <w:sz w:val="24"/>
          <w:szCs w:val="24"/>
          <w:u w:val="single"/>
        </w:rPr>
        <w:instrText xml:space="preserve"> FORMTEXT </w:instrText>
      </w:r>
      <w:r w:rsidRPr="00E61F06">
        <w:rPr>
          <w:sz w:val="24"/>
          <w:szCs w:val="24"/>
          <w:u w:val="single"/>
        </w:rPr>
      </w:r>
      <w:r w:rsidRPr="00E61F06">
        <w:rPr>
          <w:sz w:val="24"/>
          <w:szCs w:val="24"/>
          <w:u w:val="single"/>
        </w:rPr>
        <w:fldChar w:fldCharType="separate"/>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Pr="00E61F06">
        <w:rPr>
          <w:sz w:val="24"/>
          <w:szCs w:val="24"/>
          <w:u w:val="single"/>
        </w:rPr>
        <w:fldChar w:fldCharType="end"/>
      </w:r>
      <w:r w:rsidRPr="00E61F06">
        <w:rPr>
          <w:sz w:val="24"/>
          <w:szCs w:val="24"/>
          <w:u w:val="single"/>
        </w:rPr>
        <w:fldChar w:fldCharType="begin">
          <w:ffData>
            <w:name w:val="Text12"/>
            <w:enabled/>
            <w:calcOnExit w:val="0"/>
            <w:textInput/>
          </w:ffData>
        </w:fldChar>
      </w:r>
      <w:r w:rsidR="00782301" w:rsidRPr="00E61F06">
        <w:rPr>
          <w:sz w:val="24"/>
          <w:szCs w:val="24"/>
          <w:u w:val="single"/>
        </w:rPr>
        <w:instrText xml:space="preserve"> FORMTEXT </w:instrText>
      </w:r>
      <w:r w:rsidRPr="00E61F06">
        <w:rPr>
          <w:sz w:val="24"/>
          <w:szCs w:val="24"/>
          <w:u w:val="single"/>
        </w:rPr>
      </w:r>
      <w:r w:rsidRPr="00E61F06">
        <w:rPr>
          <w:sz w:val="24"/>
          <w:szCs w:val="24"/>
          <w:u w:val="single"/>
        </w:rPr>
        <w:fldChar w:fldCharType="separate"/>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Pr="00E61F06">
        <w:rPr>
          <w:sz w:val="24"/>
          <w:szCs w:val="24"/>
          <w:u w:val="single"/>
        </w:rPr>
        <w:fldChar w:fldCharType="end"/>
      </w:r>
      <w:r w:rsidRPr="00E61F06">
        <w:rPr>
          <w:sz w:val="24"/>
          <w:szCs w:val="24"/>
          <w:u w:val="single"/>
        </w:rPr>
        <w:fldChar w:fldCharType="begin">
          <w:ffData>
            <w:name w:val="Text12"/>
            <w:enabled/>
            <w:calcOnExit w:val="0"/>
            <w:textInput/>
          </w:ffData>
        </w:fldChar>
      </w:r>
      <w:r w:rsidR="00782301" w:rsidRPr="00E61F06">
        <w:rPr>
          <w:sz w:val="24"/>
          <w:szCs w:val="24"/>
          <w:u w:val="single"/>
        </w:rPr>
        <w:instrText xml:space="preserve"> FORMTEXT </w:instrText>
      </w:r>
      <w:r w:rsidRPr="00E61F06">
        <w:rPr>
          <w:sz w:val="24"/>
          <w:szCs w:val="24"/>
          <w:u w:val="single"/>
        </w:rPr>
      </w:r>
      <w:r w:rsidRPr="00E61F06">
        <w:rPr>
          <w:sz w:val="24"/>
          <w:szCs w:val="24"/>
          <w:u w:val="single"/>
        </w:rPr>
        <w:fldChar w:fldCharType="separate"/>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Pr="00E61F06">
        <w:rPr>
          <w:sz w:val="24"/>
          <w:szCs w:val="24"/>
          <w:u w:val="single"/>
        </w:rPr>
        <w:fldChar w:fldCharType="end"/>
      </w:r>
      <w:r w:rsidRPr="00E61F06">
        <w:rPr>
          <w:sz w:val="24"/>
          <w:szCs w:val="24"/>
          <w:u w:val="single"/>
        </w:rPr>
        <w:fldChar w:fldCharType="begin">
          <w:ffData>
            <w:name w:val="Text12"/>
            <w:enabled/>
            <w:calcOnExit w:val="0"/>
            <w:textInput/>
          </w:ffData>
        </w:fldChar>
      </w:r>
      <w:r w:rsidR="00782301" w:rsidRPr="00E61F06">
        <w:rPr>
          <w:sz w:val="24"/>
          <w:szCs w:val="24"/>
          <w:u w:val="single"/>
        </w:rPr>
        <w:instrText xml:space="preserve"> FORMTEXT </w:instrText>
      </w:r>
      <w:r w:rsidRPr="00E61F06">
        <w:rPr>
          <w:sz w:val="24"/>
          <w:szCs w:val="24"/>
          <w:u w:val="single"/>
        </w:rPr>
      </w:r>
      <w:r w:rsidRPr="00E61F06">
        <w:rPr>
          <w:sz w:val="24"/>
          <w:szCs w:val="24"/>
          <w:u w:val="single"/>
        </w:rPr>
        <w:fldChar w:fldCharType="separate"/>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00782301" w:rsidRPr="00E61F06">
        <w:rPr>
          <w:noProof/>
          <w:sz w:val="24"/>
          <w:szCs w:val="24"/>
          <w:u w:val="single"/>
        </w:rPr>
        <w:t> </w:t>
      </w:r>
      <w:r w:rsidRPr="00E61F06">
        <w:rPr>
          <w:sz w:val="24"/>
          <w:szCs w:val="24"/>
          <w:u w:val="single"/>
        </w:rPr>
        <w:fldChar w:fldCharType="end"/>
      </w:r>
      <w:r w:rsidR="00782301" w:rsidRPr="00E61F06">
        <w:rPr>
          <w:b/>
          <w:sz w:val="24"/>
          <w:szCs w:val="24"/>
        </w:rPr>
        <w:tab/>
      </w:r>
      <w:r w:rsidRPr="00E91EED">
        <w:rPr>
          <w:sz w:val="24"/>
          <w:szCs w:val="24"/>
          <w:u w:val="single"/>
        </w:rPr>
        <w:fldChar w:fldCharType="begin">
          <w:ffData>
            <w:name w:val="Text12"/>
            <w:enabled/>
            <w:calcOnExit w:val="0"/>
            <w:textInput/>
          </w:ffData>
        </w:fldChar>
      </w:r>
      <w:r w:rsidR="00782301" w:rsidRPr="00E61F06">
        <w:rPr>
          <w:sz w:val="24"/>
          <w:szCs w:val="24"/>
          <w:u w:val="single"/>
        </w:rPr>
        <w:instrText xml:space="preserve"> FORMTEX</w:instrText>
      </w:r>
      <w:r w:rsidR="00782301" w:rsidRPr="00E91EED">
        <w:rPr>
          <w:sz w:val="24"/>
          <w:szCs w:val="24"/>
          <w:u w:val="single"/>
        </w:rPr>
        <w:instrText xml:space="preserve">T </w:instrText>
      </w:r>
      <w:r w:rsidRPr="00E91EED">
        <w:rPr>
          <w:sz w:val="24"/>
          <w:szCs w:val="24"/>
          <w:u w:val="single"/>
        </w:rPr>
      </w:r>
      <w:r w:rsidRPr="00E91EED">
        <w:rPr>
          <w:sz w:val="24"/>
          <w:szCs w:val="24"/>
          <w:u w:val="single"/>
        </w:rPr>
        <w:fldChar w:fldCharType="separate"/>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Pr="00E91EED">
        <w:rPr>
          <w:sz w:val="24"/>
          <w:szCs w:val="24"/>
          <w:u w:val="single"/>
        </w:rPr>
        <w:fldChar w:fldCharType="end"/>
      </w:r>
      <w:r w:rsidRPr="00E91EED">
        <w:rPr>
          <w:sz w:val="24"/>
          <w:szCs w:val="24"/>
          <w:u w:val="single"/>
        </w:rPr>
        <w:fldChar w:fldCharType="begin">
          <w:ffData>
            <w:name w:val="Text12"/>
            <w:enabled/>
            <w:calcOnExit w:val="0"/>
            <w:textInput/>
          </w:ffData>
        </w:fldChar>
      </w:r>
      <w:r w:rsidR="00782301" w:rsidRPr="00E91EED">
        <w:rPr>
          <w:sz w:val="24"/>
          <w:szCs w:val="24"/>
          <w:u w:val="single"/>
        </w:rPr>
        <w:instrText xml:space="preserve"> FORMTEXT </w:instrText>
      </w:r>
      <w:r w:rsidRPr="00E91EED">
        <w:rPr>
          <w:sz w:val="24"/>
          <w:szCs w:val="24"/>
          <w:u w:val="single"/>
        </w:rPr>
      </w:r>
      <w:r w:rsidRPr="00E91EED">
        <w:rPr>
          <w:sz w:val="24"/>
          <w:szCs w:val="24"/>
          <w:u w:val="single"/>
        </w:rPr>
        <w:fldChar w:fldCharType="separate"/>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Pr="00E91EED">
        <w:rPr>
          <w:sz w:val="24"/>
          <w:szCs w:val="24"/>
          <w:u w:val="single"/>
        </w:rPr>
        <w:fldChar w:fldCharType="end"/>
      </w:r>
      <w:r w:rsidRPr="00E91EED">
        <w:rPr>
          <w:sz w:val="24"/>
          <w:szCs w:val="24"/>
          <w:u w:val="single"/>
        </w:rPr>
        <w:fldChar w:fldCharType="begin">
          <w:ffData>
            <w:name w:val="Text12"/>
            <w:enabled/>
            <w:calcOnExit w:val="0"/>
            <w:textInput/>
          </w:ffData>
        </w:fldChar>
      </w:r>
      <w:r w:rsidR="00782301" w:rsidRPr="00E91EED">
        <w:rPr>
          <w:sz w:val="24"/>
          <w:szCs w:val="24"/>
          <w:u w:val="single"/>
        </w:rPr>
        <w:instrText xml:space="preserve"> FORMTEXT </w:instrText>
      </w:r>
      <w:r w:rsidRPr="00E91EED">
        <w:rPr>
          <w:sz w:val="24"/>
          <w:szCs w:val="24"/>
          <w:u w:val="single"/>
        </w:rPr>
      </w:r>
      <w:r w:rsidRPr="00E91EED">
        <w:rPr>
          <w:sz w:val="24"/>
          <w:szCs w:val="24"/>
          <w:u w:val="single"/>
        </w:rPr>
        <w:fldChar w:fldCharType="separate"/>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Pr="00E91EED">
        <w:rPr>
          <w:sz w:val="24"/>
          <w:szCs w:val="24"/>
          <w:u w:val="single"/>
        </w:rPr>
        <w:fldChar w:fldCharType="end"/>
      </w:r>
    </w:p>
    <w:p w:rsidR="0044083D" w:rsidRPr="00E91EED" w:rsidRDefault="00905524">
      <w:pPr>
        <w:keepNext/>
        <w:tabs>
          <w:tab w:val="left" w:pos="6480"/>
        </w:tabs>
        <w:spacing w:after="0"/>
        <w:ind w:firstLine="720"/>
        <w:jc w:val="both"/>
        <w:rPr>
          <w:sz w:val="24"/>
          <w:szCs w:val="24"/>
        </w:rPr>
      </w:pPr>
      <w:r w:rsidRPr="00E91EED">
        <w:rPr>
          <w:sz w:val="24"/>
          <w:szCs w:val="24"/>
        </w:rPr>
        <w:t>Gail Terzi</w:t>
      </w:r>
      <w:r w:rsidR="00782301" w:rsidRPr="00E91EED">
        <w:rPr>
          <w:b/>
          <w:color w:val="E36C0A"/>
          <w:sz w:val="24"/>
          <w:szCs w:val="24"/>
        </w:rPr>
        <w:tab/>
      </w:r>
      <w:r w:rsidR="00782301" w:rsidRPr="00E91EED">
        <w:rPr>
          <w:sz w:val="24"/>
          <w:szCs w:val="24"/>
        </w:rPr>
        <w:t>Date</w:t>
      </w:r>
    </w:p>
    <w:p w:rsidR="00BE6E57" w:rsidRPr="00E91EED" w:rsidRDefault="00905524" w:rsidP="00E91EED">
      <w:pPr>
        <w:keepNext/>
        <w:spacing w:after="0"/>
        <w:ind w:left="720"/>
        <w:rPr>
          <w:sz w:val="24"/>
          <w:szCs w:val="24"/>
        </w:rPr>
      </w:pPr>
      <w:r w:rsidRPr="00E91EED">
        <w:rPr>
          <w:sz w:val="24"/>
          <w:szCs w:val="24"/>
        </w:rPr>
        <w:t xml:space="preserve">Mitigation </w:t>
      </w:r>
      <w:r w:rsidR="004A1F89">
        <w:rPr>
          <w:sz w:val="24"/>
          <w:szCs w:val="24"/>
        </w:rPr>
        <w:t>Program Manager</w:t>
      </w:r>
      <w:r w:rsidR="00782301" w:rsidRPr="00E91EED">
        <w:rPr>
          <w:sz w:val="24"/>
          <w:szCs w:val="24"/>
        </w:rPr>
        <w:t xml:space="preserve"> </w:t>
      </w:r>
      <w:r w:rsidR="00E91EED">
        <w:rPr>
          <w:sz w:val="24"/>
          <w:szCs w:val="24"/>
        </w:rPr>
        <w:br/>
        <w:t xml:space="preserve">  </w:t>
      </w:r>
      <w:r w:rsidR="004A1F89">
        <w:rPr>
          <w:sz w:val="24"/>
          <w:szCs w:val="24"/>
        </w:rPr>
        <w:t xml:space="preserve">Seattle District </w:t>
      </w:r>
      <w:r w:rsidRPr="00E91EED">
        <w:rPr>
          <w:sz w:val="24"/>
          <w:szCs w:val="24"/>
        </w:rPr>
        <w:t xml:space="preserve">Regulatory </w:t>
      </w:r>
      <w:r w:rsidR="004A1F89">
        <w:rPr>
          <w:sz w:val="24"/>
          <w:szCs w:val="24"/>
        </w:rPr>
        <w:t>Branch</w:t>
      </w:r>
      <w:r w:rsidR="00462D62" w:rsidRPr="00E91EED">
        <w:rPr>
          <w:sz w:val="24"/>
          <w:szCs w:val="24"/>
        </w:rPr>
        <w:t xml:space="preserve"> </w:t>
      </w:r>
    </w:p>
    <w:p w:rsidR="00F85A0B" w:rsidRPr="00E91EED" w:rsidRDefault="00F85A0B" w:rsidP="00F86623">
      <w:pPr>
        <w:keepNext/>
        <w:spacing w:after="0"/>
        <w:ind w:left="720"/>
        <w:jc w:val="both"/>
        <w:rPr>
          <w:sz w:val="24"/>
          <w:szCs w:val="24"/>
        </w:rPr>
      </w:pPr>
    </w:p>
    <w:p w:rsidR="00732123" w:rsidRPr="00E91EED" w:rsidRDefault="00F94981" w:rsidP="00782301">
      <w:pPr>
        <w:spacing w:after="0"/>
        <w:rPr>
          <w:sz w:val="24"/>
          <w:szCs w:val="24"/>
        </w:rPr>
      </w:pPr>
      <w:bookmarkStart w:id="3" w:name="_Toc114807756"/>
      <w:bookmarkStart w:id="4" w:name="_Toc114816409"/>
      <w:bookmarkStart w:id="5" w:name="_Toc114817875"/>
      <w:bookmarkStart w:id="6" w:name="_Toc114821203"/>
      <w:bookmarkEnd w:id="3"/>
      <w:bookmarkEnd w:id="4"/>
      <w:bookmarkEnd w:id="5"/>
      <w:bookmarkEnd w:id="6"/>
      <w:r w:rsidRPr="00E91EED">
        <w:rPr>
          <w:sz w:val="24"/>
          <w:szCs w:val="24"/>
        </w:rPr>
        <w:t xml:space="preserve">ILF PROGRAM </w:t>
      </w:r>
      <w:r w:rsidR="00732123" w:rsidRPr="00E91EED">
        <w:rPr>
          <w:sz w:val="24"/>
          <w:szCs w:val="24"/>
        </w:rPr>
        <w:t>SPONSOR:</w:t>
      </w:r>
    </w:p>
    <w:p w:rsidR="00782301" w:rsidRPr="00E91EED" w:rsidRDefault="00782301" w:rsidP="00782301">
      <w:pPr>
        <w:spacing w:after="0"/>
        <w:rPr>
          <w:sz w:val="24"/>
          <w:szCs w:val="24"/>
        </w:rPr>
      </w:pPr>
    </w:p>
    <w:p w:rsidR="00782301" w:rsidRPr="00E91EED" w:rsidRDefault="00782301" w:rsidP="00782301">
      <w:pPr>
        <w:spacing w:after="0"/>
        <w:rPr>
          <w:sz w:val="24"/>
          <w:szCs w:val="24"/>
        </w:rPr>
      </w:pPr>
    </w:p>
    <w:p w:rsidR="00782301" w:rsidRPr="00E91EED" w:rsidRDefault="00782301" w:rsidP="00782301">
      <w:pPr>
        <w:spacing w:after="0"/>
        <w:rPr>
          <w:sz w:val="24"/>
          <w:szCs w:val="24"/>
        </w:rPr>
      </w:pPr>
    </w:p>
    <w:p w:rsidR="00782301" w:rsidRPr="00E91EED" w:rsidRDefault="00203716" w:rsidP="00782301">
      <w:pPr>
        <w:tabs>
          <w:tab w:val="left" w:pos="6480"/>
        </w:tabs>
        <w:spacing w:after="0"/>
        <w:ind w:left="720" w:right="12"/>
        <w:jc w:val="both"/>
        <w:rPr>
          <w:sz w:val="24"/>
          <w:szCs w:val="24"/>
        </w:rPr>
      </w:pPr>
      <w:r w:rsidRPr="00E91EED">
        <w:rPr>
          <w:sz w:val="24"/>
          <w:szCs w:val="24"/>
          <w:u w:val="single"/>
        </w:rPr>
        <w:fldChar w:fldCharType="begin">
          <w:ffData>
            <w:name w:val="Text12"/>
            <w:enabled/>
            <w:calcOnExit w:val="0"/>
            <w:textInput/>
          </w:ffData>
        </w:fldChar>
      </w:r>
      <w:r w:rsidR="00782301" w:rsidRPr="00E91EED">
        <w:rPr>
          <w:sz w:val="24"/>
          <w:szCs w:val="24"/>
          <w:u w:val="single"/>
        </w:rPr>
        <w:instrText xml:space="preserve"> FORMTEXT </w:instrText>
      </w:r>
      <w:r w:rsidRPr="00E91EED">
        <w:rPr>
          <w:sz w:val="24"/>
          <w:szCs w:val="24"/>
          <w:u w:val="single"/>
        </w:rPr>
      </w:r>
      <w:r w:rsidRPr="00E91EED">
        <w:rPr>
          <w:sz w:val="24"/>
          <w:szCs w:val="24"/>
          <w:u w:val="single"/>
        </w:rPr>
        <w:fldChar w:fldCharType="separate"/>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Pr="00E91EED">
        <w:rPr>
          <w:sz w:val="24"/>
          <w:szCs w:val="24"/>
          <w:u w:val="single"/>
        </w:rPr>
        <w:fldChar w:fldCharType="end"/>
      </w:r>
      <w:r w:rsidRPr="00E91EED">
        <w:rPr>
          <w:sz w:val="24"/>
          <w:szCs w:val="24"/>
          <w:u w:val="single"/>
        </w:rPr>
        <w:fldChar w:fldCharType="begin">
          <w:ffData>
            <w:name w:val="Text12"/>
            <w:enabled/>
            <w:calcOnExit w:val="0"/>
            <w:textInput/>
          </w:ffData>
        </w:fldChar>
      </w:r>
      <w:r w:rsidR="00782301" w:rsidRPr="00E91EED">
        <w:rPr>
          <w:sz w:val="24"/>
          <w:szCs w:val="24"/>
          <w:u w:val="single"/>
        </w:rPr>
        <w:instrText xml:space="preserve"> FORMTEXT </w:instrText>
      </w:r>
      <w:r w:rsidRPr="00E91EED">
        <w:rPr>
          <w:sz w:val="24"/>
          <w:szCs w:val="24"/>
          <w:u w:val="single"/>
        </w:rPr>
      </w:r>
      <w:r w:rsidRPr="00E91EED">
        <w:rPr>
          <w:sz w:val="24"/>
          <w:szCs w:val="24"/>
          <w:u w:val="single"/>
        </w:rPr>
        <w:fldChar w:fldCharType="separate"/>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Pr="00E91EED">
        <w:rPr>
          <w:sz w:val="24"/>
          <w:szCs w:val="24"/>
          <w:u w:val="single"/>
        </w:rPr>
        <w:fldChar w:fldCharType="end"/>
      </w:r>
      <w:r w:rsidRPr="00E91EED">
        <w:rPr>
          <w:sz w:val="24"/>
          <w:szCs w:val="24"/>
          <w:u w:val="single"/>
        </w:rPr>
        <w:fldChar w:fldCharType="begin">
          <w:ffData>
            <w:name w:val="Text12"/>
            <w:enabled/>
            <w:calcOnExit w:val="0"/>
            <w:textInput/>
          </w:ffData>
        </w:fldChar>
      </w:r>
      <w:r w:rsidR="00782301" w:rsidRPr="00E91EED">
        <w:rPr>
          <w:sz w:val="24"/>
          <w:szCs w:val="24"/>
          <w:u w:val="single"/>
        </w:rPr>
        <w:instrText xml:space="preserve"> FORMTEXT </w:instrText>
      </w:r>
      <w:r w:rsidRPr="00E91EED">
        <w:rPr>
          <w:sz w:val="24"/>
          <w:szCs w:val="24"/>
          <w:u w:val="single"/>
        </w:rPr>
      </w:r>
      <w:r w:rsidRPr="00E91EED">
        <w:rPr>
          <w:sz w:val="24"/>
          <w:szCs w:val="24"/>
          <w:u w:val="single"/>
        </w:rPr>
        <w:fldChar w:fldCharType="separate"/>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Pr="00E91EED">
        <w:rPr>
          <w:sz w:val="24"/>
          <w:szCs w:val="24"/>
          <w:u w:val="single"/>
        </w:rPr>
        <w:fldChar w:fldCharType="end"/>
      </w:r>
      <w:r w:rsidRPr="00E91EED">
        <w:rPr>
          <w:sz w:val="24"/>
          <w:szCs w:val="24"/>
          <w:u w:val="single"/>
        </w:rPr>
        <w:fldChar w:fldCharType="begin">
          <w:ffData>
            <w:name w:val="Text12"/>
            <w:enabled/>
            <w:calcOnExit w:val="0"/>
            <w:textInput/>
          </w:ffData>
        </w:fldChar>
      </w:r>
      <w:r w:rsidR="00782301" w:rsidRPr="00E91EED">
        <w:rPr>
          <w:sz w:val="24"/>
          <w:szCs w:val="24"/>
          <w:u w:val="single"/>
        </w:rPr>
        <w:instrText xml:space="preserve"> FORMTEXT </w:instrText>
      </w:r>
      <w:r w:rsidRPr="00E91EED">
        <w:rPr>
          <w:sz w:val="24"/>
          <w:szCs w:val="24"/>
          <w:u w:val="single"/>
        </w:rPr>
      </w:r>
      <w:r w:rsidRPr="00E91EED">
        <w:rPr>
          <w:sz w:val="24"/>
          <w:szCs w:val="24"/>
          <w:u w:val="single"/>
        </w:rPr>
        <w:fldChar w:fldCharType="separate"/>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Pr="00E91EED">
        <w:rPr>
          <w:sz w:val="24"/>
          <w:szCs w:val="24"/>
          <w:u w:val="single"/>
        </w:rPr>
        <w:fldChar w:fldCharType="end"/>
      </w:r>
      <w:r w:rsidRPr="00E91EED">
        <w:rPr>
          <w:sz w:val="24"/>
          <w:szCs w:val="24"/>
          <w:u w:val="single"/>
        </w:rPr>
        <w:fldChar w:fldCharType="begin">
          <w:ffData>
            <w:name w:val="Text12"/>
            <w:enabled/>
            <w:calcOnExit w:val="0"/>
            <w:textInput/>
          </w:ffData>
        </w:fldChar>
      </w:r>
      <w:r w:rsidR="00782301" w:rsidRPr="00E91EED">
        <w:rPr>
          <w:sz w:val="24"/>
          <w:szCs w:val="24"/>
          <w:u w:val="single"/>
        </w:rPr>
        <w:instrText xml:space="preserve"> FORMTEXT </w:instrText>
      </w:r>
      <w:r w:rsidRPr="00E91EED">
        <w:rPr>
          <w:sz w:val="24"/>
          <w:szCs w:val="24"/>
          <w:u w:val="single"/>
        </w:rPr>
      </w:r>
      <w:r w:rsidRPr="00E91EED">
        <w:rPr>
          <w:sz w:val="24"/>
          <w:szCs w:val="24"/>
          <w:u w:val="single"/>
        </w:rPr>
        <w:fldChar w:fldCharType="separate"/>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Pr="00E91EED">
        <w:rPr>
          <w:sz w:val="24"/>
          <w:szCs w:val="24"/>
          <w:u w:val="single"/>
        </w:rPr>
        <w:fldChar w:fldCharType="end"/>
      </w:r>
      <w:r w:rsidRPr="00E91EED">
        <w:rPr>
          <w:sz w:val="24"/>
          <w:szCs w:val="24"/>
          <w:u w:val="single"/>
        </w:rPr>
        <w:fldChar w:fldCharType="begin">
          <w:ffData>
            <w:name w:val="Text12"/>
            <w:enabled/>
            <w:calcOnExit w:val="0"/>
            <w:textInput/>
          </w:ffData>
        </w:fldChar>
      </w:r>
      <w:r w:rsidR="00782301" w:rsidRPr="00E91EED">
        <w:rPr>
          <w:sz w:val="24"/>
          <w:szCs w:val="24"/>
          <w:u w:val="single"/>
        </w:rPr>
        <w:instrText xml:space="preserve"> FORMTEXT </w:instrText>
      </w:r>
      <w:r w:rsidRPr="00E91EED">
        <w:rPr>
          <w:sz w:val="24"/>
          <w:szCs w:val="24"/>
          <w:u w:val="single"/>
        </w:rPr>
      </w:r>
      <w:r w:rsidRPr="00E91EED">
        <w:rPr>
          <w:sz w:val="24"/>
          <w:szCs w:val="24"/>
          <w:u w:val="single"/>
        </w:rPr>
        <w:fldChar w:fldCharType="separate"/>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Pr="00E91EED">
        <w:rPr>
          <w:sz w:val="24"/>
          <w:szCs w:val="24"/>
          <w:u w:val="single"/>
        </w:rPr>
        <w:fldChar w:fldCharType="end"/>
      </w:r>
      <w:r w:rsidR="00782301" w:rsidRPr="00E91EED">
        <w:rPr>
          <w:sz w:val="24"/>
          <w:szCs w:val="24"/>
        </w:rPr>
        <w:tab/>
      </w:r>
      <w:r w:rsidRPr="00E91EED">
        <w:rPr>
          <w:sz w:val="24"/>
          <w:szCs w:val="24"/>
          <w:u w:val="single"/>
        </w:rPr>
        <w:fldChar w:fldCharType="begin">
          <w:ffData>
            <w:name w:val="Text12"/>
            <w:enabled/>
            <w:calcOnExit w:val="0"/>
            <w:textInput/>
          </w:ffData>
        </w:fldChar>
      </w:r>
      <w:r w:rsidR="00782301" w:rsidRPr="00E91EED">
        <w:rPr>
          <w:sz w:val="24"/>
          <w:szCs w:val="24"/>
          <w:u w:val="single"/>
        </w:rPr>
        <w:instrText xml:space="preserve"> FORMTEXT </w:instrText>
      </w:r>
      <w:r w:rsidRPr="00E91EED">
        <w:rPr>
          <w:sz w:val="24"/>
          <w:szCs w:val="24"/>
          <w:u w:val="single"/>
        </w:rPr>
      </w:r>
      <w:r w:rsidRPr="00E91EED">
        <w:rPr>
          <w:sz w:val="24"/>
          <w:szCs w:val="24"/>
          <w:u w:val="single"/>
        </w:rPr>
        <w:fldChar w:fldCharType="separate"/>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Pr="00E91EED">
        <w:rPr>
          <w:sz w:val="24"/>
          <w:szCs w:val="24"/>
          <w:u w:val="single"/>
        </w:rPr>
        <w:fldChar w:fldCharType="end"/>
      </w:r>
      <w:r w:rsidRPr="00E91EED">
        <w:rPr>
          <w:sz w:val="24"/>
          <w:szCs w:val="24"/>
          <w:u w:val="single"/>
        </w:rPr>
        <w:fldChar w:fldCharType="begin">
          <w:ffData>
            <w:name w:val="Text12"/>
            <w:enabled/>
            <w:calcOnExit w:val="0"/>
            <w:textInput/>
          </w:ffData>
        </w:fldChar>
      </w:r>
      <w:r w:rsidR="00782301" w:rsidRPr="00E91EED">
        <w:rPr>
          <w:sz w:val="24"/>
          <w:szCs w:val="24"/>
          <w:u w:val="single"/>
        </w:rPr>
        <w:instrText xml:space="preserve"> FORMTEXT </w:instrText>
      </w:r>
      <w:r w:rsidRPr="00E91EED">
        <w:rPr>
          <w:sz w:val="24"/>
          <w:szCs w:val="24"/>
          <w:u w:val="single"/>
        </w:rPr>
      </w:r>
      <w:r w:rsidRPr="00E91EED">
        <w:rPr>
          <w:sz w:val="24"/>
          <w:szCs w:val="24"/>
          <w:u w:val="single"/>
        </w:rPr>
        <w:fldChar w:fldCharType="separate"/>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Pr="00E91EED">
        <w:rPr>
          <w:sz w:val="24"/>
          <w:szCs w:val="24"/>
          <w:u w:val="single"/>
        </w:rPr>
        <w:fldChar w:fldCharType="end"/>
      </w:r>
      <w:r w:rsidRPr="00E91EED">
        <w:rPr>
          <w:sz w:val="24"/>
          <w:szCs w:val="24"/>
          <w:u w:val="single"/>
        </w:rPr>
        <w:fldChar w:fldCharType="begin">
          <w:ffData>
            <w:name w:val="Text12"/>
            <w:enabled/>
            <w:calcOnExit w:val="0"/>
            <w:textInput/>
          </w:ffData>
        </w:fldChar>
      </w:r>
      <w:r w:rsidR="00782301" w:rsidRPr="00E91EED">
        <w:rPr>
          <w:sz w:val="24"/>
          <w:szCs w:val="24"/>
          <w:u w:val="single"/>
        </w:rPr>
        <w:instrText xml:space="preserve"> FORMTEXT </w:instrText>
      </w:r>
      <w:r w:rsidRPr="00E91EED">
        <w:rPr>
          <w:sz w:val="24"/>
          <w:szCs w:val="24"/>
          <w:u w:val="single"/>
        </w:rPr>
      </w:r>
      <w:r w:rsidRPr="00E91EED">
        <w:rPr>
          <w:sz w:val="24"/>
          <w:szCs w:val="24"/>
          <w:u w:val="single"/>
        </w:rPr>
        <w:fldChar w:fldCharType="separate"/>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Pr="00E91EED">
        <w:rPr>
          <w:sz w:val="24"/>
          <w:szCs w:val="24"/>
          <w:u w:val="single"/>
        </w:rPr>
        <w:fldChar w:fldCharType="end"/>
      </w:r>
      <w:r w:rsidR="00782301" w:rsidRPr="00E91EED">
        <w:rPr>
          <w:sz w:val="24"/>
          <w:szCs w:val="24"/>
        </w:rPr>
        <w:cr/>
      </w:r>
      <w:r w:rsidRPr="00E91EED">
        <w:rPr>
          <w:sz w:val="24"/>
          <w:szCs w:val="24"/>
          <w:u w:val="single"/>
        </w:rPr>
        <w:fldChar w:fldCharType="begin">
          <w:ffData>
            <w:name w:val="Text2"/>
            <w:enabled/>
            <w:calcOnExit w:val="0"/>
            <w:textInput/>
          </w:ffData>
        </w:fldChar>
      </w:r>
      <w:r w:rsidR="00782301" w:rsidRPr="00E91EED">
        <w:rPr>
          <w:sz w:val="24"/>
          <w:szCs w:val="24"/>
          <w:u w:val="single"/>
        </w:rPr>
        <w:instrText xml:space="preserve"> FORMTEXT </w:instrText>
      </w:r>
      <w:r w:rsidRPr="00E91EED">
        <w:rPr>
          <w:sz w:val="24"/>
          <w:szCs w:val="24"/>
          <w:u w:val="single"/>
        </w:rPr>
      </w:r>
      <w:r w:rsidRPr="00E91EED">
        <w:rPr>
          <w:sz w:val="24"/>
          <w:szCs w:val="24"/>
          <w:u w:val="single"/>
        </w:rPr>
        <w:fldChar w:fldCharType="separate"/>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Pr="00E91EED">
        <w:rPr>
          <w:sz w:val="24"/>
          <w:szCs w:val="24"/>
          <w:u w:val="single"/>
        </w:rPr>
        <w:fldChar w:fldCharType="end"/>
      </w:r>
      <w:r w:rsidR="00782301" w:rsidRPr="00E91EED">
        <w:rPr>
          <w:b/>
          <w:i/>
          <w:color w:val="E36C0A"/>
          <w:sz w:val="24"/>
          <w:szCs w:val="24"/>
        </w:rPr>
        <w:t xml:space="preserve"> </w:t>
      </w:r>
      <w:r w:rsidR="00782301" w:rsidRPr="00E91EED">
        <w:rPr>
          <w:b/>
          <w:i/>
          <w:color w:val="E36C0A" w:themeColor="accent6" w:themeShade="BF"/>
          <w:sz w:val="24"/>
          <w:szCs w:val="24"/>
        </w:rPr>
        <w:t>[Name]</w:t>
      </w:r>
      <w:r w:rsidR="00782301" w:rsidRPr="00E91EED">
        <w:rPr>
          <w:sz w:val="24"/>
          <w:szCs w:val="24"/>
        </w:rPr>
        <w:tab/>
        <w:t>Date</w:t>
      </w:r>
    </w:p>
    <w:p w:rsidR="0044083D" w:rsidRPr="00E91EED" w:rsidRDefault="00203716">
      <w:pPr>
        <w:spacing w:after="0"/>
        <w:ind w:firstLine="720"/>
        <w:rPr>
          <w:b/>
          <w:i/>
          <w:color w:val="E36C0A" w:themeColor="accent6" w:themeShade="BF"/>
          <w:sz w:val="24"/>
          <w:szCs w:val="24"/>
        </w:rPr>
      </w:pPr>
      <w:r w:rsidRPr="00E91EED">
        <w:rPr>
          <w:sz w:val="24"/>
          <w:szCs w:val="24"/>
          <w:u w:val="single"/>
        </w:rPr>
        <w:fldChar w:fldCharType="begin">
          <w:ffData>
            <w:name w:val="Text2"/>
            <w:enabled/>
            <w:calcOnExit w:val="0"/>
            <w:textInput/>
          </w:ffData>
        </w:fldChar>
      </w:r>
      <w:r w:rsidR="00782301" w:rsidRPr="00E91EED">
        <w:rPr>
          <w:sz w:val="24"/>
          <w:szCs w:val="24"/>
          <w:u w:val="single"/>
        </w:rPr>
        <w:instrText xml:space="preserve"> FORMTEXT </w:instrText>
      </w:r>
      <w:r w:rsidRPr="00E91EED">
        <w:rPr>
          <w:sz w:val="24"/>
          <w:szCs w:val="24"/>
          <w:u w:val="single"/>
        </w:rPr>
      </w:r>
      <w:r w:rsidRPr="00E91EED">
        <w:rPr>
          <w:sz w:val="24"/>
          <w:szCs w:val="24"/>
          <w:u w:val="single"/>
        </w:rPr>
        <w:fldChar w:fldCharType="separate"/>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00782301" w:rsidRPr="00E91EED">
        <w:rPr>
          <w:noProof/>
          <w:sz w:val="24"/>
          <w:szCs w:val="24"/>
          <w:u w:val="single"/>
        </w:rPr>
        <w:t> </w:t>
      </w:r>
      <w:r w:rsidRPr="00E91EED">
        <w:rPr>
          <w:sz w:val="24"/>
          <w:szCs w:val="24"/>
          <w:u w:val="single"/>
        </w:rPr>
        <w:fldChar w:fldCharType="end"/>
      </w:r>
      <w:r w:rsidR="00782301" w:rsidRPr="00E91EED">
        <w:rPr>
          <w:b/>
          <w:i/>
          <w:color w:val="E36C0A"/>
          <w:sz w:val="24"/>
          <w:szCs w:val="24"/>
        </w:rPr>
        <w:t xml:space="preserve"> </w:t>
      </w:r>
      <w:r w:rsidR="00782301" w:rsidRPr="00E91EED">
        <w:rPr>
          <w:b/>
          <w:i/>
          <w:color w:val="E36C0A" w:themeColor="accent6" w:themeShade="BF"/>
          <w:sz w:val="24"/>
          <w:szCs w:val="24"/>
        </w:rPr>
        <w:t>[Title]</w:t>
      </w:r>
    </w:p>
    <w:p w:rsidR="00D76107" w:rsidRPr="005E3636" w:rsidRDefault="00D76107" w:rsidP="007256D5">
      <w:pPr>
        <w:spacing w:after="0" w:line="240" w:lineRule="auto"/>
        <w:rPr>
          <w:sz w:val="24"/>
          <w:szCs w:val="24"/>
        </w:rPr>
      </w:pPr>
    </w:p>
    <w:sectPr w:rsidR="00D76107" w:rsidRPr="005E3636" w:rsidSect="00211FE2">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C53" w:rsidRDefault="00B96C53" w:rsidP="003D3A21">
      <w:pPr>
        <w:spacing w:after="0" w:line="240" w:lineRule="auto"/>
      </w:pPr>
      <w:r>
        <w:separator/>
      </w:r>
    </w:p>
  </w:endnote>
  <w:endnote w:type="continuationSeparator" w:id="0">
    <w:p w:rsidR="00B96C53" w:rsidRDefault="00B96C53" w:rsidP="003D3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7E7" w:rsidRPr="004B61E6" w:rsidRDefault="004677E7" w:rsidP="004B61E6">
    <w:pPr>
      <w:pStyle w:val="Footer"/>
      <w:tabs>
        <w:tab w:val="clear" w:pos="4680"/>
        <w:tab w:val="clear" w:pos="9360"/>
        <w:tab w:val="center" w:pos="3780"/>
        <w:tab w:val="left" w:pos="7920"/>
        <w:tab w:val="right" w:pos="12240"/>
      </w:tabs>
      <w:rPr>
        <w:rFonts w:ascii="Times New Roman" w:hAnsi="Times New Roman"/>
        <w:i/>
        <w:color w:val="E36C0A" w:themeColor="accent6" w:themeShade="BF"/>
        <w:sz w:val="16"/>
        <w:szCs w:val="16"/>
      </w:rPr>
    </w:pPr>
    <w:r w:rsidRPr="004B61E6">
      <w:rPr>
        <w:i/>
        <w:color w:val="E36C0A" w:themeColor="accent6" w:themeShade="BF"/>
        <w:sz w:val="16"/>
        <w:szCs w:val="16"/>
      </w:rPr>
      <w:t>[Insert Submittal Date]</w:t>
    </w:r>
    <w:r w:rsidRPr="004B61E6">
      <w:rPr>
        <w:sz w:val="16"/>
        <w:szCs w:val="16"/>
      </w:rPr>
      <w:tab/>
      <w:t xml:space="preserve">Page </w:t>
    </w:r>
    <w:r w:rsidRPr="004B61E6">
      <w:rPr>
        <w:sz w:val="16"/>
        <w:szCs w:val="16"/>
      </w:rPr>
      <w:fldChar w:fldCharType="begin"/>
    </w:r>
    <w:r w:rsidRPr="004B61E6">
      <w:rPr>
        <w:sz w:val="16"/>
        <w:szCs w:val="16"/>
      </w:rPr>
      <w:instrText xml:space="preserve"> PAGE </w:instrText>
    </w:r>
    <w:r w:rsidRPr="004B61E6">
      <w:rPr>
        <w:sz w:val="16"/>
        <w:szCs w:val="16"/>
      </w:rPr>
      <w:fldChar w:fldCharType="separate"/>
    </w:r>
    <w:r w:rsidR="00092F2B">
      <w:rPr>
        <w:noProof/>
        <w:sz w:val="16"/>
        <w:szCs w:val="16"/>
      </w:rPr>
      <w:t>1</w:t>
    </w:r>
    <w:r w:rsidRPr="004B61E6">
      <w:rPr>
        <w:sz w:val="16"/>
        <w:szCs w:val="16"/>
      </w:rPr>
      <w:fldChar w:fldCharType="end"/>
    </w:r>
    <w:r w:rsidRPr="004B61E6">
      <w:rPr>
        <w:sz w:val="16"/>
        <w:szCs w:val="16"/>
      </w:rPr>
      <w:t xml:space="preserve"> of </w:t>
    </w:r>
    <w:r w:rsidRPr="004B61E6">
      <w:rPr>
        <w:sz w:val="16"/>
        <w:szCs w:val="16"/>
      </w:rPr>
      <w:fldChar w:fldCharType="begin"/>
    </w:r>
    <w:r w:rsidRPr="004B61E6">
      <w:rPr>
        <w:sz w:val="16"/>
        <w:szCs w:val="16"/>
      </w:rPr>
      <w:instrText xml:space="preserve"> NUMPAGES  </w:instrText>
    </w:r>
    <w:r w:rsidRPr="004B61E6">
      <w:rPr>
        <w:sz w:val="16"/>
        <w:szCs w:val="16"/>
      </w:rPr>
      <w:fldChar w:fldCharType="separate"/>
    </w:r>
    <w:r w:rsidR="00092F2B">
      <w:rPr>
        <w:noProof/>
        <w:sz w:val="16"/>
        <w:szCs w:val="16"/>
      </w:rPr>
      <w:t>9</w:t>
    </w:r>
    <w:r w:rsidRPr="004B61E6">
      <w:rPr>
        <w:noProof/>
        <w:sz w:val="16"/>
        <w:szCs w:val="16"/>
      </w:rPr>
      <w:fldChar w:fldCharType="end"/>
    </w:r>
    <w:r w:rsidRPr="004B61E6">
      <w:rPr>
        <w:rFonts w:ascii="Times New Roman" w:hAnsi="Times New Roman"/>
        <w:sz w:val="16"/>
        <w:szCs w:val="16"/>
      </w:rPr>
      <w:tab/>
    </w:r>
    <w:r w:rsidRPr="004B61E6">
      <w:rPr>
        <w:i/>
        <w:color w:val="E36C0A" w:themeColor="accent6" w:themeShade="BF"/>
        <w:sz w:val="16"/>
        <w:szCs w:val="16"/>
      </w:rPr>
      <w:t>[Insert ILF Program Name]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7E7" w:rsidRPr="00965CB3" w:rsidRDefault="004677E7" w:rsidP="00965CB3">
    <w:pPr>
      <w:pStyle w:val="Footer"/>
      <w:rPr>
        <w:rFonts w:ascii="Times New Roman" w:hAnsi="Times New Roman"/>
        <w:color w:val="E36C0A" w:themeColor="accent6" w:themeShade="BF"/>
        <w:sz w:val="16"/>
        <w:szCs w:val="16"/>
      </w:rPr>
    </w:pPr>
    <w:r w:rsidRPr="00965CB3">
      <w:rPr>
        <w:b/>
        <w:i/>
        <w:color w:val="E36C0A" w:themeColor="accent6" w:themeShade="BF"/>
        <w:sz w:val="16"/>
        <w:szCs w:val="16"/>
      </w:rPr>
      <w:t>[Insert Submittal Date]</w:t>
    </w:r>
    <w:r w:rsidRPr="00965CB3">
      <w:rPr>
        <w:b/>
        <w:i/>
        <w:color w:val="E36C0A" w:themeColor="accent6" w:themeShade="BF"/>
        <w:sz w:val="16"/>
        <w:szCs w:val="16"/>
      </w:rPr>
      <w:tab/>
    </w:r>
    <w:r w:rsidRPr="001A6D93">
      <w:rPr>
        <w:rFonts w:asciiTheme="minorHAnsi" w:hAnsiTheme="minorHAnsi"/>
        <w:color w:val="E36C0A" w:themeColor="accent6" w:themeShade="BF"/>
        <w:sz w:val="16"/>
        <w:szCs w:val="16"/>
      </w:rPr>
      <w:t xml:space="preserve">Page </w:t>
    </w:r>
    <w:r w:rsidRPr="001A6D93">
      <w:rPr>
        <w:rFonts w:asciiTheme="minorHAnsi" w:hAnsiTheme="minorHAnsi"/>
        <w:b/>
        <w:color w:val="E36C0A" w:themeColor="accent6" w:themeShade="BF"/>
        <w:sz w:val="16"/>
        <w:szCs w:val="16"/>
      </w:rPr>
      <w:fldChar w:fldCharType="begin"/>
    </w:r>
    <w:r w:rsidRPr="001A6D93">
      <w:rPr>
        <w:rFonts w:asciiTheme="minorHAnsi" w:hAnsiTheme="minorHAnsi"/>
        <w:b/>
        <w:color w:val="E36C0A" w:themeColor="accent6" w:themeShade="BF"/>
        <w:sz w:val="16"/>
        <w:szCs w:val="16"/>
      </w:rPr>
      <w:instrText xml:space="preserve"> PAGE </w:instrText>
    </w:r>
    <w:r w:rsidRPr="001A6D93">
      <w:rPr>
        <w:rFonts w:asciiTheme="minorHAnsi" w:hAnsiTheme="minorHAnsi"/>
        <w:b/>
        <w:color w:val="E36C0A" w:themeColor="accent6" w:themeShade="BF"/>
        <w:sz w:val="16"/>
        <w:szCs w:val="16"/>
      </w:rPr>
      <w:fldChar w:fldCharType="separate"/>
    </w:r>
    <w:r w:rsidR="00092F2B">
      <w:rPr>
        <w:rFonts w:asciiTheme="minorHAnsi" w:hAnsiTheme="minorHAnsi"/>
        <w:b/>
        <w:noProof/>
        <w:color w:val="E36C0A" w:themeColor="accent6" w:themeShade="BF"/>
        <w:sz w:val="16"/>
        <w:szCs w:val="16"/>
      </w:rPr>
      <w:t>6</w:t>
    </w:r>
    <w:r w:rsidRPr="001A6D93">
      <w:rPr>
        <w:rFonts w:asciiTheme="minorHAnsi" w:hAnsiTheme="minorHAnsi"/>
        <w:b/>
        <w:color w:val="E36C0A" w:themeColor="accent6" w:themeShade="BF"/>
        <w:sz w:val="16"/>
        <w:szCs w:val="16"/>
      </w:rPr>
      <w:fldChar w:fldCharType="end"/>
    </w:r>
    <w:r w:rsidRPr="001A6D93">
      <w:rPr>
        <w:rFonts w:asciiTheme="minorHAnsi" w:hAnsiTheme="minorHAnsi"/>
        <w:color w:val="E36C0A" w:themeColor="accent6" w:themeShade="BF"/>
        <w:sz w:val="16"/>
        <w:szCs w:val="16"/>
      </w:rPr>
      <w:t xml:space="preserve"> of </w:t>
    </w:r>
    <w:r w:rsidRPr="001A6D93">
      <w:rPr>
        <w:rFonts w:asciiTheme="minorHAnsi" w:hAnsiTheme="minorHAnsi"/>
        <w:b/>
        <w:color w:val="E36C0A" w:themeColor="accent6" w:themeShade="BF"/>
        <w:sz w:val="16"/>
        <w:szCs w:val="16"/>
      </w:rPr>
      <w:fldChar w:fldCharType="begin"/>
    </w:r>
    <w:r w:rsidRPr="001A6D93">
      <w:rPr>
        <w:rFonts w:asciiTheme="minorHAnsi" w:hAnsiTheme="minorHAnsi"/>
        <w:b/>
        <w:color w:val="E36C0A" w:themeColor="accent6" w:themeShade="BF"/>
        <w:sz w:val="16"/>
        <w:szCs w:val="16"/>
      </w:rPr>
      <w:instrText xml:space="preserve"> NUMPAGES  </w:instrText>
    </w:r>
    <w:r w:rsidRPr="001A6D93">
      <w:rPr>
        <w:rFonts w:asciiTheme="minorHAnsi" w:hAnsiTheme="minorHAnsi"/>
        <w:b/>
        <w:color w:val="E36C0A" w:themeColor="accent6" w:themeShade="BF"/>
        <w:sz w:val="16"/>
        <w:szCs w:val="16"/>
      </w:rPr>
      <w:fldChar w:fldCharType="separate"/>
    </w:r>
    <w:r w:rsidR="00092F2B">
      <w:rPr>
        <w:rFonts w:asciiTheme="minorHAnsi" w:hAnsiTheme="minorHAnsi"/>
        <w:b/>
        <w:noProof/>
        <w:color w:val="E36C0A" w:themeColor="accent6" w:themeShade="BF"/>
        <w:sz w:val="16"/>
        <w:szCs w:val="16"/>
      </w:rPr>
      <w:t>9</w:t>
    </w:r>
    <w:r w:rsidRPr="001A6D93">
      <w:rPr>
        <w:rFonts w:asciiTheme="minorHAnsi" w:hAnsiTheme="minorHAnsi"/>
        <w:b/>
        <w:color w:val="E36C0A" w:themeColor="accent6" w:themeShade="BF"/>
        <w:sz w:val="16"/>
        <w:szCs w:val="16"/>
      </w:rPr>
      <w:fldChar w:fldCharType="end"/>
    </w:r>
    <w:r w:rsidRPr="00965CB3">
      <w:rPr>
        <w:rFonts w:ascii="Times New Roman" w:hAnsi="Times New Roman"/>
        <w:b/>
        <w:color w:val="E36C0A" w:themeColor="accent6" w:themeShade="BF"/>
        <w:sz w:val="16"/>
        <w:szCs w:val="16"/>
      </w:rPr>
      <w:tab/>
    </w:r>
    <w:r w:rsidRPr="00965CB3">
      <w:rPr>
        <w:b/>
        <w:i/>
        <w:color w:val="E36C0A" w:themeColor="accent6" w:themeShade="BF"/>
        <w:sz w:val="16"/>
        <w:szCs w:val="16"/>
      </w:rPr>
      <w:t>[Insert ILF Program Name]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C53" w:rsidRDefault="00B96C53" w:rsidP="003D3A21">
      <w:pPr>
        <w:spacing w:after="0" w:line="240" w:lineRule="auto"/>
      </w:pPr>
      <w:r>
        <w:separator/>
      </w:r>
    </w:p>
  </w:footnote>
  <w:footnote w:type="continuationSeparator" w:id="0">
    <w:p w:rsidR="00B96C53" w:rsidRDefault="00B96C53" w:rsidP="003D3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7E7" w:rsidRPr="00AB5B2B" w:rsidRDefault="004677E7" w:rsidP="004B61E6">
    <w:pPr>
      <w:pStyle w:val="Header"/>
      <w:spacing w:after="0"/>
      <w:rPr>
        <w:rFonts w:ascii="Arial" w:hAnsi="Arial" w:cs="Arial"/>
        <w:sz w:val="16"/>
        <w:szCs w:val="16"/>
      </w:rPr>
    </w:pPr>
    <w:r w:rsidRPr="00AB5B2B">
      <w:rPr>
        <w:rFonts w:ascii="Arial" w:hAnsi="Arial" w:cs="Arial"/>
        <w:sz w:val="16"/>
        <w:szCs w:val="16"/>
      </w:rPr>
      <w:t xml:space="preserve">Spending Agreement (Template Version: </w:t>
    </w:r>
    <w:r w:rsidR="0039092F">
      <w:rPr>
        <w:rFonts w:ascii="Arial" w:hAnsi="Arial" w:cs="Arial"/>
        <w:sz w:val="16"/>
        <w:szCs w:val="16"/>
      </w:rPr>
      <w:t>January</w:t>
    </w:r>
    <w:r w:rsidR="0039092F" w:rsidRPr="00AB5B2B">
      <w:rPr>
        <w:rFonts w:ascii="Arial" w:hAnsi="Arial" w:cs="Arial"/>
        <w:sz w:val="16"/>
        <w:szCs w:val="16"/>
      </w:rPr>
      <w:t xml:space="preserve"> </w:t>
    </w:r>
    <w:r w:rsidRPr="00AB5B2B">
      <w:rPr>
        <w:rFonts w:ascii="Arial" w:hAnsi="Arial" w:cs="Arial"/>
        <w:sz w:val="16"/>
        <w:szCs w:val="16"/>
      </w:rPr>
      <w:t>201</w:t>
    </w:r>
    <w:r w:rsidR="0039092F">
      <w:rPr>
        <w:rFonts w:ascii="Arial" w:hAnsi="Arial" w:cs="Arial"/>
        <w:sz w:val="16"/>
        <w:szCs w:val="16"/>
      </w:rPr>
      <w:t>7</w:t>
    </w:r>
    <w:r w:rsidRPr="00AB5B2B">
      <w:rPr>
        <w:rFonts w:ascii="Arial" w:hAnsi="Arial" w:cs="Arial"/>
        <w:sz w:val="16"/>
        <w:szCs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3CE7"/>
    <w:multiLevelType w:val="hybridMultilevel"/>
    <w:tmpl w:val="722A291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4417C8"/>
    <w:multiLevelType w:val="hybridMultilevel"/>
    <w:tmpl w:val="63C27866"/>
    <w:lvl w:ilvl="0" w:tplc="089A64A4">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CB5CCC"/>
    <w:multiLevelType w:val="hybridMultilevel"/>
    <w:tmpl w:val="D38E99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707CC"/>
    <w:multiLevelType w:val="hybridMultilevel"/>
    <w:tmpl w:val="1DA6B5A8"/>
    <w:lvl w:ilvl="0" w:tplc="E87A20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31997"/>
    <w:multiLevelType w:val="hybridMultilevel"/>
    <w:tmpl w:val="2188A118"/>
    <w:lvl w:ilvl="0" w:tplc="D0BEC2D0">
      <w:start w:val="1"/>
      <w:numFmt w:val="decimal"/>
      <w:lvlText w:val="%1."/>
      <w:lvlJc w:val="left"/>
      <w:pPr>
        <w:ind w:left="-180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5" w15:restartNumberingAfterBreak="0">
    <w:nsid w:val="1DAE528C"/>
    <w:multiLevelType w:val="hybridMultilevel"/>
    <w:tmpl w:val="180E3F24"/>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82447"/>
    <w:multiLevelType w:val="hybridMultilevel"/>
    <w:tmpl w:val="FBCA3406"/>
    <w:lvl w:ilvl="0" w:tplc="EE446C3E">
      <w:start w:val="3"/>
      <w:numFmt w:val="upperRoman"/>
      <w:pStyle w:val="Heading1"/>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77052"/>
    <w:multiLevelType w:val="hybridMultilevel"/>
    <w:tmpl w:val="95265144"/>
    <w:lvl w:ilvl="0" w:tplc="F708AC4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086739"/>
    <w:multiLevelType w:val="hybridMultilevel"/>
    <w:tmpl w:val="675CB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9A3179"/>
    <w:multiLevelType w:val="hybridMultilevel"/>
    <w:tmpl w:val="CEDA33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B2458"/>
    <w:multiLevelType w:val="hybridMultilevel"/>
    <w:tmpl w:val="E73CB05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9B02DA"/>
    <w:multiLevelType w:val="hybridMultilevel"/>
    <w:tmpl w:val="09B842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A82C68"/>
    <w:multiLevelType w:val="hybridMultilevel"/>
    <w:tmpl w:val="9594E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C1E22"/>
    <w:multiLevelType w:val="hybridMultilevel"/>
    <w:tmpl w:val="58E84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6F3A1D"/>
    <w:multiLevelType w:val="hybridMultilevel"/>
    <w:tmpl w:val="5156E3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C628F1"/>
    <w:multiLevelType w:val="hybridMultilevel"/>
    <w:tmpl w:val="5AA85E38"/>
    <w:lvl w:ilvl="0" w:tplc="61149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5C37920"/>
    <w:multiLevelType w:val="hybridMultilevel"/>
    <w:tmpl w:val="58E84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6"/>
  </w:num>
  <w:num w:numId="4">
    <w:abstractNumId w:val="13"/>
  </w:num>
  <w:num w:numId="5">
    <w:abstractNumId w:val="2"/>
  </w:num>
  <w:num w:numId="6">
    <w:abstractNumId w:val="11"/>
  </w:num>
  <w:num w:numId="7">
    <w:abstractNumId w:val="15"/>
  </w:num>
  <w:num w:numId="8">
    <w:abstractNumId w:val="7"/>
  </w:num>
  <w:num w:numId="9">
    <w:abstractNumId w:val="6"/>
  </w:num>
  <w:num w:numId="10">
    <w:abstractNumId w:val="5"/>
  </w:num>
  <w:num w:numId="11">
    <w:abstractNumId w:val="8"/>
  </w:num>
  <w:num w:numId="12">
    <w:abstractNumId w:val="12"/>
  </w:num>
  <w:num w:numId="13">
    <w:abstractNumId w:val="1"/>
  </w:num>
  <w:num w:numId="14">
    <w:abstractNumId w:val="14"/>
  </w:num>
  <w:num w:numId="15">
    <w:abstractNumId w:val="9"/>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23"/>
    <w:rsid w:val="00000C42"/>
    <w:rsid w:val="00016E8F"/>
    <w:rsid w:val="00042315"/>
    <w:rsid w:val="00046B53"/>
    <w:rsid w:val="00062F15"/>
    <w:rsid w:val="000666D5"/>
    <w:rsid w:val="00070678"/>
    <w:rsid w:val="000707B9"/>
    <w:rsid w:val="00075403"/>
    <w:rsid w:val="00081E80"/>
    <w:rsid w:val="00092F2B"/>
    <w:rsid w:val="00093B04"/>
    <w:rsid w:val="000A43E3"/>
    <w:rsid w:val="000A714B"/>
    <w:rsid w:val="000A7AC4"/>
    <w:rsid w:val="000B26BF"/>
    <w:rsid w:val="000B4746"/>
    <w:rsid w:val="000C3A32"/>
    <w:rsid w:val="000E4F83"/>
    <w:rsid w:val="000F2A16"/>
    <w:rsid w:val="000F4A6B"/>
    <w:rsid w:val="00100084"/>
    <w:rsid w:val="00123BC0"/>
    <w:rsid w:val="001242A0"/>
    <w:rsid w:val="00132C15"/>
    <w:rsid w:val="00145B35"/>
    <w:rsid w:val="001868E5"/>
    <w:rsid w:val="00191A1C"/>
    <w:rsid w:val="001A35CB"/>
    <w:rsid w:val="001A59DD"/>
    <w:rsid w:val="001A6D93"/>
    <w:rsid w:val="001D6DE2"/>
    <w:rsid w:val="001E3CFD"/>
    <w:rsid w:val="001F3901"/>
    <w:rsid w:val="001F66A8"/>
    <w:rsid w:val="00200D3D"/>
    <w:rsid w:val="00203716"/>
    <w:rsid w:val="00211129"/>
    <w:rsid w:val="00211FE2"/>
    <w:rsid w:val="0021679B"/>
    <w:rsid w:val="00230E01"/>
    <w:rsid w:val="002404E6"/>
    <w:rsid w:val="0025063C"/>
    <w:rsid w:val="002538A6"/>
    <w:rsid w:val="00253953"/>
    <w:rsid w:val="0025721E"/>
    <w:rsid w:val="00261228"/>
    <w:rsid w:val="00261D17"/>
    <w:rsid w:val="0027468B"/>
    <w:rsid w:val="0029662E"/>
    <w:rsid w:val="00296A31"/>
    <w:rsid w:val="0029778B"/>
    <w:rsid w:val="002A0FD0"/>
    <w:rsid w:val="002C0CBA"/>
    <w:rsid w:val="002C3464"/>
    <w:rsid w:val="002D14C1"/>
    <w:rsid w:val="002D7F74"/>
    <w:rsid w:val="002F3395"/>
    <w:rsid w:val="002F51E7"/>
    <w:rsid w:val="003027E5"/>
    <w:rsid w:val="00315442"/>
    <w:rsid w:val="00315C05"/>
    <w:rsid w:val="0031669F"/>
    <w:rsid w:val="0032647C"/>
    <w:rsid w:val="0033025A"/>
    <w:rsid w:val="00333709"/>
    <w:rsid w:val="003348E8"/>
    <w:rsid w:val="00340FDC"/>
    <w:rsid w:val="00372358"/>
    <w:rsid w:val="00372EDE"/>
    <w:rsid w:val="00381572"/>
    <w:rsid w:val="0038588E"/>
    <w:rsid w:val="00387BEB"/>
    <w:rsid w:val="0039092F"/>
    <w:rsid w:val="003922D5"/>
    <w:rsid w:val="003A659A"/>
    <w:rsid w:val="003A732C"/>
    <w:rsid w:val="003C7084"/>
    <w:rsid w:val="003D3084"/>
    <w:rsid w:val="003D3A21"/>
    <w:rsid w:val="003D598B"/>
    <w:rsid w:val="003E003F"/>
    <w:rsid w:val="003E6AD3"/>
    <w:rsid w:val="003F086B"/>
    <w:rsid w:val="00424839"/>
    <w:rsid w:val="00436753"/>
    <w:rsid w:val="004368D2"/>
    <w:rsid w:val="004406DE"/>
    <w:rsid w:val="0044083D"/>
    <w:rsid w:val="00445D47"/>
    <w:rsid w:val="004560AD"/>
    <w:rsid w:val="00462D62"/>
    <w:rsid w:val="004677E7"/>
    <w:rsid w:val="00471975"/>
    <w:rsid w:val="0047360F"/>
    <w:rsid w:val="004753CA"/>
    <w:rsid w:val="00482C1D"/>
    <w:rsid w:val="0048396E"/>
    <w:rsid w:val="00484329"/>
    <w:rsid w:val="0048686C"/>
    <w:rsid w:val="00490EFE"/>
    <w:rsid w:val="00494C51"/>
    <w:rsid w:val="004A1F89"/>
    <w:rsid w:val="004B095B"/>
    <w:rsid w:val="004B3A90"/>
    <w:rsid w:val="004B47F8"/>
    <w:rsid w:val="004B4E7D"/>
    <w:rsid w:val="004B61E6"/>
    <w:rsid w:val="004C2107"/>
    <w:rsid w:val="004C596F"/>
    <w:rsid w:val="004C6BE0"/>
    <w:rsid w:val="004E380B"/>
    <w:rsid w:val="004E65D6"/>
    <w:rsid w:val="004F6747"/>
    <w:rsid w:val="005100CD"/>
    <w:rsid w:val="00513161"/>
    <w:rsid w:val="005131E4"/>
    <w:rsid w:val="00513F4F"/>
    <w:rsid w:val="005309E6"/>
    <w:rsid w:val="005418B0"/>
    <w:rsid w:val="00543790"/>
    <w:rsid w:val="00556288"/>
    <w:rsid w:val="0056228B"/>
    <w:rsid w:val="00563F3E"/>
    <w:rsid w:val="0056627B"/>
    <w:rsid w:val="00567D30"/>
    <w:rsid w:val="0057295B"/>
    <w:rsid w:val="00585D4E"/>
    <w:rsid w:val="005B0181"/>
    <w:rsid w:val="005C08F6"/>
    <w:rsid w:val="005C352A"/>
    <w:rsid w:val="005C5FF7"/>
    <w:rsid w:val="005D54DA"/>
    <w:rsid w:val="005E32C4"/>
    <w:rsid w:val="005E3636"/>
    <w:rsid w:val="005E7743"/>
    <w:rsid w:val="00613380"/>
    <w:rsid w:val="006151C6"/>
    <w:rsid w:val="00620ADB"/>
    <w:rsid w:val="00622332"/>
    <w:rsid w:val="00626E05"/>
    <w:rsid w:val="00635322"/>
    <w:rsid w:val="00656176"/>
    <w:rsid w:val="00662742"/>
    <w:rsid w:val="00667B81"/>
    <w:rsid w:val="00675F71"/>
    <w:rsid w:val="00691EEC"/>
    <w:rsid w:val="006B0BFA"/>
    <w:rsid w:val="006C3EAA"/>
    <w:rsid w:val="006D3E80"/>
    <w:rsid w:val="006D7F4B"/>
    <w:rsid w:val="006E5F74"/>
    <w:rsid w:val="006E7711"/>
    <w:rsid w:val="006F154E"/>
    <w:rsid w:val="006F48D4"/>
    <w:rsid w:val="00700190"/>
    <w:rsid w:val="00724326"/>
    <w:rsid w:val="007256D5"/>
    <w:rsid w:val="00732123"/>
    <w:rsid w:val="00742242"/>
    <w:rsid w:val="007602AA"/>
    <w:rsid w:val="00763AEF"/>
    <w:rsid w:val="00782301"/>
    <w:rsid w:val="0078496E"/>
    <w:rsid w:val="007861FD"/>
    <w:rsid w:val="007907FF"/>
    <w:rsid w:val="007C11C6"/>
    <w:rsid w:val="007C3F07"/>
    <w:rsid w:val="007C6703"/>
    <w:rsid w:val="007F71A5"/>
    <w:rsid w:val="00802CB1"/>
    <w:rsid w:val="008040C6"/>
    <w:rsid w:val="0080767B"/>
    <w:rsid w:val="00810783"/>
    <w:rsid w:val="00811038"/>
    <w:rsid w:val="00814A92"/>
    <w:rsid w:val="00815B6E"/>
    <w:rsid w:val="00822EE5"/>
    <w:rsid w:val="0082487B"/>
    <w:rsid w:val="0082752F"/>
    <w:rsid w:val="00834738"/>
    <w:rsid w:val="008373CC"/>
    <w:rsid w:val="00846769"/>
    <w:rsid w:val="00862EF5"/>
    <w:rsid w:val="0086325C"/>
    <w:rsid w:val="00864C6D"/>
    <w:rsid w:val="00880817"/>
    <w:rsid w:val="00880FB5"/>
    <w:rsid w:val="008854FF"/>
    <w:rsid w:val="00892E5A"/>
    <w:rsid w:val="00897E7E"/>
    <w:rsid w:val="008A242A"/>
    <w:rsid w:val="008B7806"/>
    <w:rsid w:val="008C482C"/>
    <w:rsid w:val="008C7327"/>
    <w:rsid w:val="008D6262"/>
    <w:rsid w:val="008D68F1"/>
    <w:rsid w:val="008E45DD"/>
    <w:rsid w:val="008E7361"/>
    <w:rsid w:val="008F1BC4"/>
    <w:rsid w:val="008F4EC4"/>
    <w:rsid w:val="008F682E"/>
    <w:rsid w:val="00902DCF"/>
    <w:rsid w:val="00904C95"/>
    <w:rsid w:val="00905524"/>
    <w:rsid w:val="009310F4"/>
    <w:rsid w:val="00931210"/>
    <w:rsid w:val="00951A4A"/>
    <w:rsid w:val="009524BC"/>
    <w:rsid w:val="00965CB3"/>
    <w:rsid w:val="00971293"/>
    <w:rsid w:val="00975543"/>
    <w:rsid w:val="009858DE"/>
    <w:rsid w:val="00986D84"/>
    <w:rsid w:val="009B5E0A"/>
    <w:rsid w:val="009C4746"/>
    <w:rsid w:val="009D0FED"/>
    <w:rsid w:val="009D13D6"/>
    <w:rsid w:val="009D247E"/>
    <w:rsid w:val="009D5707"/>
    <w:rsid w:val="009D6DFD"/>
    <w:rsid w:val="009F1710"/>
    <w:rsid w:val="009F3EBF"/>
    <w:rsid w:val="00A04CA2"/>
    <w:rsid w:val="00A065F7"/>
    <w:rsid w:val="00A1677A"/>
    <w:rsid w:val="00A217B6"/>
    <w:rsid w:val="00A2362F"/>
    <w:rsid w:val="00A24327"/>
    <w:rsid w:val="00A309F2"/>
    <w:rsid w:val="00A37AF2"/>
    <w:rsid w:val="00A51B6F"/>
    <w:rsid w:val="00A54194"/>
    <w:rsid w:val="00A605F1"/>
    <w:rsid w:val="00A61904"/>
    <w:rsid w:val="00A64609"/>
    <w:rsid w:val="00A72491"/>
    <w:rsid w:val="00A72E05"/>
    <w:rsid w:val="00A76287"/>
    <w:rsid w:val="00A773C7"/>
    <w:rsid w:val="00A86187"/>
    <w:rsid w:val="00A91738"/>
    <w:rsid w:val="00A91BC4"/>
    <w:rsid w:val="00A93BAE"/>
    <w:rsid w:val="00AA2BCE"/>
    <w:rsid w:val="00AB5B2B"/>
    <w:rsid w:val="00AB6CDD"/>
    <w:rsid w:val="00AC6B78"/>
    <w:rsid w:val="00B02A2A"/>
    <w:rsid w:val="00B06070"/>
    <w:rsid w:val="00B20678"/>
    <w:rsid w:val="00B22174"/>
    <w:rsid w:val="00B30300"/>
    <w:rsid w:val="00B4232F"/>
    <w:rsid w:val="00B5525F"/>
    <w:rsid w:val="00B556D5"/>
    <w:rsid w:val="00B60B35"/>
    <w:rsid w:val="00B77A44"/>
    <w:rsid w:val="00B82D30"/>
    <w:rsid w:val="00B8689B"/>
    <w:rsid w:val="00B96C53"/>
    <w:rsid w:val="00BA6202"/>
    <w:rsid w:val="00BA7EF7"/>
    <w:rsid w:val="00BD7050"/>
    <w:rsid w:val="00BE6E57"/>
    <w:rsid w:val="00BF0681"/>
    <w:rsid w:val="00BF3B9B"/>
    <w:rsid w:val="00BF4C14"/>
    <w:rsid w:val="00C01E38"/>
    <w:rsid w:val="00C037DA"/>
    <w:rsid w:val="00C0555B"/>
    <w:rsid w:val="00C0780F"/>
    <w:rsid w:val="00C117FD"/>
    <w:rsid w:val="00C23925"/>
    <w:rsid w:val="00C2472D"/>
    <w:rsid w:val="00C32B88"/>
    <w:rsid w:val="00C35397"/>
    <w:rsid w:val="00C35A76"/>
    <w:rsid w:val="00C41EB2"/>
    <w:rsid w:val="00C45193"/>
    <w:rsid w:val="00C456C5"/>
    <w:rsid w:val="00C511C5"/>
    <w:rsid w:val="00C6284B"/>
    <w:rsid w:val="00C63121"/>
    <w:rsid w:val="00C70709"/>
    <w:rsid w:val="00C7148E"/>
    <w:rsid w:val="00C74CD7"/>
    <w:rsid w:val="00CA56DF"/>
    <w:rsid w:val="00CD08EB"/>
    <w:rsid w:val="00CE1AA4"/>
    <w:rsid w:val="00CE44D9"/>
    <w:rsid w:val="00D03ED6"/>
    <w:rsid w:val="00D05EB5"/>
    <w:rsid w:val="00D13D9F"/>
    <w:rsid w:val="00D31D05"/>
    <w:rsid w:val="00D35B9C"/>
    <w:rsid w:val="00D54316"/>
    <w:rsid w:val="00D651DA"/>
    <w:rsid w:val="00D674DE"/>
    <w:rsid w:val="00D708D1"/>
    <w:rsid w:val="00D76107"/>
    <w:rsid w:val="00D771C3"/>
    <w:rsid w:val="00D806CC"/>
    <w:rsid w:val="00D81A31"/>
    <w:rsid w:val="00D81AB6"/>
    <w:rsid w:val="00D87C5D"/>
    <w:rsid w:val="00DB11E9"/>
    <w:rsid w:val="00DD3C77"/>
    <w:rsid w:val="00DD5692"/>
    <w:rsid w:val="00DD5BDC"/>
    <w:rsid w:val="00DE114F"/>
    <w:rsid w:val="00DE1DD7"/>
    <w:rsid w:val="00DE2B4A"/>
    <w:rsid w:val="00DE3AD3"/>
    <w:rsid w:val="00E0555A"/>
    <w:rsid w:val="00E1562D"/>
    <w:rsid w:val="00E207C0"/>
    <w:rsid w:val="00E57C44"/>
    <w:rsid w:val="00E61F06"/>
    <w:rsid w:val="00E63037"/>
    <w:rsid w:val="00E64C97"/>
    <w:rsid w:val="00E6683A"/>
    <w:rsid w:val="00E67A30"/>
    <w:rsid w:val="00E91EED"/>
    <w:rsid w:val="00E92F89"/>
    <w:rsid w:val="00EB18F4"/>
    <w:rsid w:val="00EB1BEE"/>
    <w:rsid w:val="00EB4E41"/>
    <w:rsid w:val="00EC1D58"/>
    <w:rsid w:val="00EC5FB7"/>
    <w:rsid w:val="00EC66A5"/>
    <w:rsid w:val="00EE5177"/>
    <w:rsid w:val="00EE78B3"/>
    <w:rsid w:val="00EF1E33"/>
    <w:rsid w:val="00EF5B4B"/>
    <w:rsid w:val="00F14CB9"/>
    <w:rsid w:val="00F41E99"/>
    <w:rsid w:val="00F47C99"/>
    <w:rsid w:val="00F6587F"/>
    <w:rsid w:val="00F660D2"/>
    <w:rsid w:val="00F67C9D"/>
    <w:rsid w:val="00F67EE0"/>
    <w:rsid w:val="00F71938"/>
    <w:rsid w:val="00F7625D"/>
    <w:rsid w:val="00F765A1"/>
    <w:rsid w:val="00F80239"/>
    <w:rsid w:val="00F85A0B"/>
    <w:rsid w:val="00F86623"/>
    <w:rsid w:val="00F94981"/>
    <w:rsid w:val="00FC2B2F"/>
    <w:rsid w:val="00FC38D0"/>
    <w:rsid w:val="00FC4652"/>
    <w:rsid w:val="00FC7EA5"/>
    <w:rsid w:val="00FC7F51"/>
    <w:rsid w:val="00FD0516"/>
    <w:rsid w:val="00FD0F5A"/>
    <w:rsid w:val="00FE1C79"/>
    <w:rsid w:val="00FF7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D1F91BE-440D-478E-9D13-3896A24D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107"/>
    <w:pPr>
      <w:spacing w:after="200" w:line="276" w:lineRule="auto"/>
    </w:pPr>
    <w:rPr>
      <w:sz w:val="22"/>
      <w:szCs w:val="22"/>
    </w:rPr>
  </w:style>
  <w:style w:type="paragraph" w:styleId="Heading1">
    <w:name w:val="heading 1"/>
    <w:basedOn w:val="Normal"/>
    <w:next w:val="Normal"/>
    <w:link w:val="Heading1Char"/>
    <w:uiPriority w:val="9"/>
    <w:qFormat/>
    <w:rsid w:val="00904C95"/>
    <w:pPr>
      <w:keepNext/>
      <w:keepLines/>
      <w:numPr>
        <w:numId w:val="9"/>
      </w:numPr>
      <w:spacing w:after="120" w:line="360" w:lineRule="exact"/>
      <w:ind w:right="-14"/>
      <w:outlineLvl w:val="0"/>
    </w:pPr>
    <w:rPr>
      <w:rFonts w:asciiTheme="minorHAnsi" w:eastAsiaTheme="majorEastAsia" w:hAnsiTheme="minorHAnsi" w:cstheme="majorBidi"/>
      <w:b/>
      <w:spacing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A21"/>
    <w:pPr>
      <w:tabs>
        <w:tab w:val="center" w:pos="4680"/>
        <w:tab w:val="right" w:pos="9360"/>
      </w:tabs>
    </w:pPr>
  </w:style>
  <w:style w:type="character" w:customStyle="1" w:styleId="HeaderChar">
    <w:name w:val="Header Char"/>
    <w:basedOn w:val="DefaultParagraphFont"/>
    <w:link w:val="Header"/>
    <w:uiPriority w:val="99"/>
    <w:rsid w:val="003D3A21"/>
    <w:rPr>
      <w:sz w:val="22"/>
      <w:szCs w:val="22"/>
    </w:rPr>
  </w:style>
  <w:style w:type="paragraph" w:styleId="Footer">
    <w:name w:val="footer"/>
    <w:basedOn w:val="Normal"/>
    <w:link w:val="FooterChar"/>
    <w:uiPriority w:val="99"/>
    <w:unhideWhenUsed/>
    <w:rsid w:val="003D3A21"/>
    <w:pPr>
      <w:tabs>
        <w:tab w:val="center" w:pos="4680"/>
        <w:tab w:val="right" w:pos="9360"/>
      </w:tabs>
    </w:pPr>
  </w:style>
  <w:style w:type="character" w:customStyle="1" w:styleId="FooterChar">
    <w:name w:val="Footer Char"/>
    <w:basedOn w:val="DefaultParagraphFont"/>
    <w:link w:val="Footer"/>
    <w:uiPriority w:val="99"/>
    <w:rsid w:val="003D3A21"/>
    <w:rPr>
      <w:sz w:val="22"/>
      <w:szCs w:val="22"/>
    </w:rPr>
  </w:style>
  <w:style w:type="character" w:styleId="LineNumber">
    <w:name w:val="line number"/>
    <w:basedOn w:val="DefaultParagraphFont"/>
    <w:uiPriority w:val="99"/>
    <w:semiHidden/>
    <w:unhideWhenUsed/>
    <w:rsid w:val="00211FE2"/>
  </w:style>
  <w:style w:type="table" w:styleId="TableGrid">
    <w:name w:val="Table Grid"/>
    <w:basedOn w:val="TableNormal"/>
    <w:uiPriority w:val="59"/>
    <w:rsid w:val="00F719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C0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CBA"/>
    <w:rPr>
      <w:rFonts w:ascii="Tahoma" w:hAnsi="Tahoma" w:cs="Tahoma"/>
      <w:sz w:val="16"/>
      <w:szCs w:val="16"/>
    </w:rPr>
  </w:style>
  <w:style w:type="character" w:styleId="CommentReference">
    <w:name w:val="annotation reference"/>
    <w:basedOn w:val="DefaultParagraphFont"/>
    <w:uiPriority w:val="99"/>
    <w:semiHidden/>
    <w:unhideWhenUsed/>
    <w:rsid w:val="00A86187"/>
    <w:rPr>
      <w:sz w:val="16"/>
      <w:szCs w:val="16"/>
    </w:rPr>
  </w:style>
  <w:style w:type="paragraph" w:styleId="CommentText">
    <w:name w:val="annotation text"/>
    <w:basedOn w:val="Normal"/>
    <w:link w:val="CommentTextChar"/>
    <w:uiPriority w:val="99"/>
    <w:semiHidden/>
    <w:unhideWhenUsed/>
    <w:rsid w:val="00A86187"/>
    <w:pPr>
      <w:spacing w:line="240" w:lineRule="auto"/>
    </w:pPr>
    <w:rPr>
      <w:sz w:val="20"/>
      <w:szCs w:val="20"/>
    </w:rPr>
  </w:style>
  <w:style w:type="character" w:customStyle="1" w:styleId="CommentTextChar">
    <w:name w:val="Comment Text Char"/>
    <w:basedOn w:val="DefaultParagraphFont"/>
    <w:link w:val="CommentText"/>
    <w:uiPriority w:val="99"/>
    <w:semiHidden/>
    <w:rsid w:val="00A86187"/>
  </w:style>
  <w:style w:type="paragraph" w:styleId="CommentSubject">
    <w:name w:val="annotation subject"/>
    <w:basedOn w:val="CommentText"/>
    <w:next w:val="CommentText"/>
    <w:link w:val="CommentSubjectChar"/>
    <w:uiPriority w:val="99"/>
    <w:semiHidden/>
    <w:unhideWhenUsed/>
    <w:rsid w:val="00A86187"/>
    <w:rPr>
      <w:b/>
      <w:bCs/>
    </w:rPr>
  </w:style>
  <w:style w:type="character" w:customStyle="1" w:styleId="CommentSubjectChar">
    <w:name w:val="Comment Subject Char"/>
    <w:basedOn w:val="CommentTextChar"/>
    <w:link w:val="CommentSubject"/>
    <w:uiPriority w:val="99"/>
    <w:semiHidden/>
    <w:rsid w:val="00A86187"/>
    <w:rPr>
      <w:b/>
      <w:bCs/>
    </w:rPr>
  </w:style>
  <w:style w:type="paragraph" w:styleId="Revision">
    <w:name w:val="Revision"/>
    <w:hidden/>
    <w:uiPriority w:val="99"/>
    <w:semiHidden/>
    <w:rsid w:val="00834738"/>
    <w:rPr>
      <w:sz w:val="22"/>
      <w:szCs w:val="22"/>
    </w:rPr>
  </w:style>
  <w:style w:type="paragraph" w:styleId="ListParagraph">
    <w:name w:val="List Paragraph"/>
    <w:basedOn w:val="Normal"/>
    <w:uiPriority w:val="34"/>
    <w:qFormat/>
    <w:rsid w:val="0078496E"/>
    <w:pPr>
      <w:ind w:left="720"/>
      <w:contextualSpacing/>
    </w:pPr>
  </w:style>
  <w:style w:type="character" w:customStyle="1" w:styleId="Heading1Char">
    <w:name w:val="Heading 1 Char"/>
    <w:basedOn w:val="DefaultParagraphFont"/>
    <w:link w:val="Heading1"/>
    <w:uiPriority w:val="9"/>
    <w:rsid w:val="00904C95"/>
    <w:rPr>
      <w:rFonts w:asciiTheme="minorHAnsi" w:eastAsiaTheme="majorEastAsia" w:hAnsiTheme="minorHAnsi" w:cstheme="majorBidi"/>
      <w:b/>
      <w:spacing w:val="-1"/>
      <w:sz w:val="24"/>
      <w:szCs w:val="24"/>
    </w:rPr>
  </w:style>
  <w:style w:type="paragraph" w:styleId="Caption">
    <w:name w:val="caption"/>
    <w:basedOn w:val="Normal"/>
    <w:next w:val="Normal"/>
    <w:uiPriority w:val="35"/>
    <w:unhideWhenUsed/>
    <w:qFormat/>
    <w:rsid w:val="007256D5"/>
    <w:pPr>
      <w:keepNext/>
      <w:spacing w:line="240" w:lineRule="auto"/>
      <w:ind w:right="-14"/>
    </w:pPr>
    <w:rPr>
      <w:rFonts w:asciiTheme="minorHAnsi" w:eastAsiaTheme="majorEastAsia" w:hAnsiTheme="minorHAnsi" w:cs="Calibri"/>
      <w:b/>
      <w:color w:val="4F81BD" w:themeColor="accent1"/>
      <w:spacing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CE0274-6B02-4F2F-ABFF-741B6BEAC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1853</Words>
  <Characters>10564</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ESA</Company>
  <LinksUpToDate>false</LinksUpToDate>
  <CharactersWithSpaces>12393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solmsted</dc:creator>
  <cp:lastModifiedBy>Holder, Yolanda (ECY)</cp:lastModifiedBy>
  <cp:revision>2</cp:revision>
  <cp:lastPrinted>2015-06-12T21:12:00Z</cp:lastPrinted>
  <dcterms:created xsi:type="dcterms:W3CDTF">2017-01-27T18:48:00Z</dcterms:created>
  <dcterms:modified xsi:type="dcterms:W3CDTF">2017-01-27T18:48:00Z</dcterms:modified>
</cp:coreProperties>
</file>